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20" w:lineRule="auto"/>
        <w:rPr/>
      </w:pPr>
      <w:r w:rsidDel="00000000" w:rsidR="00000000" w:rsidRPr="00000000">
        <w:rPr>
          <w:rtl w:val="0"/>
        </w:rPr>
        <w:t xml:space="preserve">113年台灣感染症醫學會專科醫師甄試筆試</w:t>
      </w:r>
    </w:p>
    <w:p w:rsidR="00000000" w:rsidDel="00000000" w:rsidP="00000000" w:rsidRDefault="00000000" w:rsidRPr="00000000" w14:paraId="00000002">
      <w:pPr>
        <w:spacing w:line="320" w:lineRule="auto"/>
        <w:rPr/>
      </w:pPr>
      <w:r w:rsidDel="00000000" w:rsidR="00000000" w:rsidRPr="00000000">
        <w:rPr>
          <w:rtl w:val="0"/>
        </w:rPr>
        <w:t xml:space="preserve">1. 以下針對M痘(Mpox)的敘述，何者敘述最不正確? B</w:t>
      </w:r>
    </w:p>
    <w:p w:rsidR="00000000" w:rsidDel="00000000" w:rsidP="00000000" w:rsidRDefault="00000000" w:rsidRPr="00000000" w14:paraId="00000003">
      <w:pPr>
        <w:spacing w:line="320" w:lineRule="auto"/>
        <w:rPr/>
      </w:pPr>
      <w:r w:rsidDel="00000000" w:rsidR="00000000" w:rsidRPr="00000000">
        <w:rPr>
          <w:rtl w:val="0"/>
        </w:rPr>
        <w:t xml:space="preserve">A. 2022年全球爆發的M痘疫情，主要以性行為方式傳播，多發生於男同性戀者(men who had sex with men)。</w:t>
      </w:r>
    </w:p>
    <w:p w:rsidR="00000000" w:rsidDel="00000000" w:rsidP="00000000" w:rsidRDefault="00000000" w:rsidRPr="00000000" w14:paraId="00000004">
      <w:pPr>
        <w:spacing w:line="320" w:lineRule="auto"/>
        <w:rPr/>
      </w:pPr>
      <w:r w:rsidDel="00000000" w:rsidR="00000000" w:rsidRPr="00000000">
        <w:rPr>
          <w:rtl w:val="0"/>
        </w:rPr>
        <w:t xml:space="preserve">B. 引起目前全球疫情主要流行株為clade-2，clade-2 較過去流行之 clade-1 病毒更容易傳播且嚴重度高。</w:t>
      </w:r>
    </w:p>
    <w:p w:rsidR="00000000" w:rsidDel="00000000" w:rsidP="00000000" w:rsidRDefault="00000000" w:rsidRPr="00000000" w14:paraId="00000005">
      <w:pPr>
        <w:spacing w:line="320" w:lineRule="auto"/>
        <w:rPr/>
      </w:pPr>
      <w:r w:rsidDel="00000000" w:rsidR="00000000" w:rsidRPr="00000000">
        <w:rPr>
          <w:rtl w:val="0"/>
        </w:rPr>
        <w:t xml:space="preserve">C. 症狀與天花相似，但病情較輕微，包括發燒、畏寒/寒顫、出汗、頭痛、肌肉痛、淋巴腺腫大、疲倦等，症狀持續2-4週，大多數個案可於幾週內康復。</w:t>
      </w:r>
    </w:p>
    <w:p w:rsidR="00000000" w:rsidDel="00000000" w:rsidP="00000000" w:rsidRDefault="00000000" w:rsidRPr="00000000" w14:paraId="00000006">
      <w:pPr>
        <w:spacing w:line="320" w:lineRule="auto"/>
        <w:rPr/>
      </w:pPr>
      <w:r w:rsidDel="00000000" w:rsidR="00000000" w:rsidRPr="00000000">
        <w:rPr>
          <w:rtl w:val="0"/>
        </w:rPr>
        <w:t xml:space="preserve">D. 兒童及免疫功能低下者尤其容易重症，併發症包括繼發性細菌感染、肺炎、敗血症等。</w:t>
      </w:r>
    </w:p>
    <w:p w:rsidR="00000000" w:rsidDel="00000000" w:rsidP="00000000" w:rsidRDefault="00000000" w:rsidRPr="00000000" w14:paraId="00000007">
      <w:pPr>
        <w:spacing w:line="320" w:lineRule="auto"/>
        <w:rPr/>
      </w:pPr>
      <w:r w:rsidDel="00000000" w:rsidR="00000000" w:rsidRPr="00000000">
        <w:rPr>
          <w:rtl w:val="0"/>
        </w:rPr>
        <w:t xml:space="preserve">E. 口服抗病毒藥物 tecovirimat作用機制為干擾病毒表面蛋白質(VP37)，目前疾病管制署僅建議嚴重病患或免疫低下者使用。</w:t>
      </w:r>
    </w:p>
    <w:p w:rsidR="00000000" w:rsidDel="00000000" w:rsidP="00000000" w:rsidRDefault="00000000" w:rsidRPr="00000000" w14:paraId="00000008">
      <w:pPr>
        <w:spacing w:line="320" w:lineRule="auto"/>
        <w:rPr/>
      </w:pPr>
      <w:r w:rsidDel="00000000" w:rsidR="00000000" w:rsidRPr="00000000">
        <w:rPr>
          <w:rtl w:val="0"/>
        </w:rPr>
        <w:t xml:space="preserve">解: 第一分支比第二分支病毒更容易傳播且嚴重度高，第一分支致死率約為10%，而第二分支致死率約為1%，依世界衛生組織(WHO)報告指出，2022年5月疫情開始至2025年1月底，以</w:t>
      </w:r>
      <w:r w:rsidDel="00000000" w:rsidR="00000000" w:rsidRPr="00000000">
        <w:rPr>
          <w:b w:val="1"/>
          <w:rtl w:val="0"/>
        </w:rPr>
        <w:t xml:space="preserve">IIb分支為主</w:t>
      </w:r>
      <w:r w:rsidDel="00000000" w:rsidR="00000000" w:rsidRPr="00000000">
        <w:rPr>
          <w:rtl w:val="0"/>
        </w:rPr>
        <w:t xml:space="preserve">的確認感染M痘的129,537病例中，約283人死亡(致死率約0.2%)，且絕大多數</w:t>
      </w:r>
      <w:r w:rsidDel="00000000" w:rsidR="00000000" w:rsidRPr="00000000">
        <w:rPr>
          <w:b w:val="1"/>
          <w:rtl w:val="0"/>
        </w:rPr>
        <w:t xml:space="preserve">症狀輕微</w:t>
      </w:r>
      <w:r w:rsidDel="00000000" w:rsidR="00000000" w:rsidRPr="00000000">
        <w:rPr>
          <w:rtl w:val="0"/>
        </w:rPr>
        <w:t xml:space="preserve">。2022年5月14日，英國衛生單位接獲2例家庭群聚M痘病例通報，病患並無旅遊史，也無境外移入確定病例之接觸史，隨後歐洲與北美洲其他國家陸續通報確定病例。世界衛生組織(WHO)於7月23日第1次宣布M痘疫情列為「國際關注公共衛生緊急事件」(PHEIC)，依WHO公布之歐洲、美洲及大洋洲等非屬M痘流行國家流行病學資料顯示，M痘疫情自5月中於英國爆發以來，截至2024年7月全球累計至少121國報告逾10萬例確診，WHO於2023年5月11宣布結束PHEIC，轉向發展長期管理及抑制傳播等策略，疫情風險仍在，尤其是在</w:t>
      </w:r>
      <w:r w:rsidDel="00000000" w:rsidR="00000000" w:rsidRPr="00000000">
        <w:rPr>
          <w:b w:val="1"/>
          <w:rtl w:val="0"/>
        </w:rPr>
        <w:t xml:space="preserve">MSM族群與性工作者</w:t>
      </w:r>
      <w:r w:rsidDel="00000000" w:rsidR="00000000" w:rsidRPr="00000000">
        <w:rPr>
          <w:rtl w:val="0"/>
        </w:rPr>
        <w:t xml:space="preserve">。Tecovirimat作用機制為干擾正痘病毒屬表面蛋白質(VP37)，以抑制病毒正常繁殖、減慢感染傳播，有口服膠囊與靜脈注射兩種劑型，成人劑量為600mg每12小時一次，共使用14天 (CDC網頁)</w:t>
      </w:r>
    </w:p>
    <w:p w:rsidR="00000000" w:rsidDel="00000000" w:rsidP="00000000" w:rsidRDefault="00000000" w:rsidRPr="00000000" w14:paraId="00000009">
      <w:pPr>
        <w:spacing w:line="320" w:lineRule="auto"/>
        <w:rPr/>
      </w:pPr>
      <w:r w:rsidDel="00000000" w:rsidR="00000000" w:rsidRPr="00000000">
        <w:rPr>
          <w:rtl w:val="0"/>
        </w:rPr>
      </w:r>
    </w:p>
    <w:p w:rsidR="00000000" w:rsidDel="00000000" w:rsidP="00000000" w:rsidRDefault="00000000" w:rsidRPr="00000000" w14:paraId="0000000A">
      <w:pPr>
        <w:spacing w:line="320" w:lineRule="auto"/>
        <w:rPr/>
      </w:pPr>
      <w:r w:rsidDel="00000000" w:rsidR="00000000" w:rsidRPr="00000000">
        <w:rPr>
          <w:rtl w:val="0"/>
        </w:rPr>
        <w:t xml:space="preserve">2. 下面有關細菌性腦膜炎的描述，何者為非?D</w:t>
      </w:r>
    </w:p>
    <w:p w:rsidR="00000000" w:rsidDel="00000000" w:rsidP="00000000" w:rsidRDefault="00000000" w:rsidRPr="00000000" w14:paraId="0000000B">
      <w:pPr>
        <w:spacing w:line="320" w:lineRule="auto"/>
        <w:rPr/>
      </w:pPr>
      <w:r w:rsidDel="00000000" w:rsidR="00000000" w:rsidRPr="00000000">
        <w:rPr>
          <w:rtl w:val="0"/>
        </w:rPr>
        <w:t xml:space="preserve">A. 典型症狀為發燒、頭痛、頸部僵硬、畏光等</w:t>
      </w:r>
    </w:p>
    <w:p w:rsidR="00000000" w:rsidDel="00000000" w:rsidP="00000000" w:rsidRDefault="00000000" w:rsidRPr="00000000" w14:paraId="0000000C">
      <w:pPr>
        <w:spacing w:line="320" w:lineRule="auto"/>
        <w:rPr/>
      </w:pPr>
      <w:r w:rsidDel="00000000" w:rsidR="00000000" w:rsidRPr="00000000">
        <w:rPr>
          <w:rtl w:val="0"/>
        </w:rPr>
        <w:t xml:space="preserve">B. 死亡率約為15%-25%</w:t>
      </w:r>
    </w:p>
    <w:p w:rsidR="00000000" w:rsidDel="00000000" w:rsidP="00000000" w:rsidRDefault="00000000" w:rsidRPr="00000000" w14:paraId="0000000D">
      <w:pPr>
        <w:spacing w:line="320" w:lineRule="auto"/>
        <w:rPr>
          <w:i w:val="1"/>
        </w:rPr>
      </w:pPr>
      <w:r w:rsidDel="00000000" w:rsidR="00000000" w:rsidRPr="00000000">
        <w:rPr>
          <w:rtl w:val="0"/>
        </w:rPr>
        <w:t xml:space="preserve">C. 初生兒(一個月)常見之致病原為 </w:t>
      </w:r>
      <w:r w:rsidDel="00000000" w:rsidR="00000000" w:rsidRPr="00000000">
        <w:rPr>
          <w:i w:val="1"/>
          <w:rtl w:val="0"/>
        </w:rPr>
        <w:t xml:space="preserve">Streptococcus agalactiae、E.coli、Listeria</w:t>
      </w:r>
    </w:p>
    <w:p w:rsidR="00000000" w:rsidDel="00000000" w:rsidP="00000000" w:rsidRDefault="00000000" w:rsidRPr="00000000" w14:paraId="0000000E">
      <w:pPr>
        <w:spacing w:line="320" w:lineRule="auto"/>
        <w:rPr>
          <w:i w:val="1"/>
        </w:rPr>
      </w:pPr>
      <w:r w:rsidDel="00000000" w:rsidR="00000000" w:rsidRPr="00000000">
        <w:rPr>
          <w:i w:val="1"/>
          <w:rtl w:val="0"/>
        </w:rPr>
        <w:t xml:space="preserve">monocytogenes</w:t>
      </w:r>
    </w:p>
    <w:p w:rsidR="00000000" w:rsidDel="00000000" w:rsidP="00000000" w:rsidRDefault="00000000" w:rsidRPr="00000000" w14:paraId="0000000F">
      <w:pPr>
        <w:spacing w:line="320" w:lineRule="auto"/>
        <w:rPr/>
      </w:pPr>
      <w:r w:rsidDel="00000000" w:rsidR="00000000" w:rsidRPr="00000000">
        <w:rPr>
          <w:rtl w:val="0"/>
        </w:rPr>
        <w:t xml:space="preserve">D. 在台灣 meningococcal meningitis 首選治療藥物為 penicillin</w:t>
      </w:r>
    </w:p>
    <w:p w:rsidR="00000000" w:rsidDel="00000000" w:rsidP="00000000" w:rsidRDefault="00000000" w:rsidRPr="00000000" w14:paraId="00000010">
      <w:pPr>
        <w:spacing w:line="320" w:lineRule="auto"/>
        <w:rPr/>
      </w:pPr>
      <w:r w:rsidDel="00000000" w:rsidR="00000000" w:rsidRPr="00000000">
        <w:rPr>
          <w:rtl w:val="0"/>
        </w:rPr>
        <w:t xml:space="preserve">E. 醫療人員接觸 meningococcal meningitis 患者而未有適當防護時，需於24小時內使用抗生素預防(如 ciprofloxacin)</w:t>
      </w:r>
    </w:p>
    <w:p w:rsidR="00000000" w:rsidDel="00000000" w:rsidP="00000000" w:rsidRDefault="00000000" w:rsidRPr="00000000" w14:paraId="00000011">
      <w:pPr>
        <w:spacing w:line="320" w:lineRule="auto"/>
        <w:rPr/>
      </w:pPr>
      <w:r w:rsidDel="00000000" w:rsidR="00000000" w:rsidRPr="00000000">
        <w:rPr>
          <w:rtl w:val="0"/>
        </w:rPr>
        <w:t xml:space="preserve">解:</w:t>
      </w:r>
    </w:p>
    <w:p w:rsidR="00000000" w:rsidDel="00000000" w:rsidP="00000000" w:rsidRDefault="00000000" w:rsidRPr="00000000" w14:paraId="00000012">
      <w:pPr>
        <w:spacing w:after="0" w:line="320" w:lineRule="auto"/>
        <w:rPr/>
      </w:pPr>
      <w:r w:rsidDel="00000000" w:rsidR="00000000" w:rsidRPr="00000000">
        <w:rPr>
          <w:rtl w:val="0"/>
        </w:rPr>
        <w:t xml:space="preserve">BC: </w:t>
      </w:r>
      <w:r w:rsidDel="00000000" w:rsidR="00000000" w:rsidRPr="00000000">
        <w:rPr>
          <w:b w:val="1"/>
          <w:rtl w:val="0"/>
        </w:rPr>
        <w:t xml:space="preserve">Outcome</w:t>
      </w:r>
      <w:r w:rsidDel="00000000" w:rsidR="00000000" w:rsidRPr="00000000">
        <w:rPr>
          <w:rtl w:val="0"/>
        </w:rPr>
        <w:t xml:space="preserve"> – In the </w:t>
      </w:r>
      <w:r w:rsidDel="00000000" w:rsidR="00000000" w:rsidRPr="00000000">
        <w:rPr>
          <w:b w:val="1"/>
          <w:rtl w:val="0"/>
        </w:rPr>
        <w:t xml:space="preserve">contemporary era</w:t>
      </w:r>
      <w:r w:rsidDel="00000000" w:rsidR="00000000" w:rsidRPr="00000000">
        <w:rPr>
          <w:rtl w:val="0"/>
        </w:rPr>
        <w:t xml:space="preserve">, the mortality of neonatal bacterial meningitis is approximately </w:t>
      </w:r>
      <w:r w:rsidDel="00000000" w:rsidR="00000000" w:rsidRPr="00000000">
        <w:rPr>
          <w:b w:val="1"/>
          <w:rtl w:val="0"/>
        </w:rPr>
        <w:t xml:space="preserve">10 percent.</w:t>
      </w:r>
      <w:r w:rsidDel="00000000" w:rsidR="00000000" w:rsidRPr="00000000">
        <w:rPr>
          <w:rtl w:val="0"/>
        </w:rPr>
        <w:t xml:space="preserve"> (uptodate)</w:t>
      </w:r>
    </w:p>
    <w:p w:rsidR="00000000" w:rsidDel="00000000" w:rsidP="00000000" w:rsidRDefault="00000000" w:rsidRPr="00000000" w14:paraId="00000013">
      <w:pPr>
        <w:spacing w:after="0" w:line="320" w:lineRule="auto"/>
        <w:rPr/>
      </w:pPr>
      <w:r w:rsidDel="00000000" w:rsidR="00000000" w:rsidRPr="00000000">
        <w:rPr>
          <w:rtl w:val="0"/>
        </w:rPr>
        <w:t xml:space="preserve">Mortality inbacterial meningitis varies by pathogen and country. For example, mortality rates in adults ranged from 6% in Germany to 54%inMalawi </w:t>
      </w:r>
    </w:p>
    <w:p w:rsidR="00000000" w:rsidDel="00000000" w:rsidP="00000000" w:rsidRDefault="00000000" w:rsidRPr="00000000" w14:paraId="00000014">
      <w:pPr>
        <w:spacing w:line="320" w:lineRule="auto"/>
        <w:rPr/>
      </w:pPr>
      <w:r w:rsidDel="00000000" w:rsidR="00000000" w:rsidRPr="00000000">
        <w:rPr>
          <w:rtl w:val="0"/>
        </w:rPr>
        <w:t xml:space="preserve">(Hasbun R. Progress and Challenges in Bacterial Meningitis: A Review. JAMA. 2022;328(21):2147–2154. doi:10.1001/jama.2022.20521)死亡率的差異很大，我覺得這個選項沒有正確答案。</w:t>
      </w:r>
    </w:p>
    <w:tbl>
      <w:tblPr>
        <w:tblStyle w:val="Table1"/>
        <w:tblW w:w="8306.0" w:type="dxa"/>
        <w:jc w:val="left"/>
        <w:tblLayout w:type="fixed"/>
        <w:tblLook w:val="0000"/>
      </w:tblPr>
      <w:tblGrid>
        <w:gridCol w:w="8306"/>
        <w:tblGridChange w:id="0">
          <w:tblGrid>
            <w:gridCol w:w="8306"/>
          </w:tblGrid>
        </w:tblGridChange>
      </w:tblGrid>
      <w:tr>
        <w:trPr>
          <w:cantSplit w:val="1"/>
          <w:tblHeader w:val="0"/>
        </w:trPr>
        <w:tc>
          <w:tcPr/>
          <w:p w:rsidR="00000000" w:rsidDel="00000000" w:rsidP="00000000" w:rsidRDefault="00000000" w:rsidRPr="00000000" w14:paraId="00000015">
            <w:pPr>
              <w:spacing w:after="120" w:line="32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31116</wp:posOffset>
                  </wp:positionH>
                  <wp:positionV relativeFrom="paragraph">
                    <wp:posOffset>3175</wp:posOffset>
                  </wp:positionV>
                  <wp:extent cx="5184775" cy="938530"/>
                  <wp:effectExtent b="0" l="0" r="0" t="0"/>
                  <wp:wrapSquare wrapText="bothSides" distB="0" distT="0" distL="114300" distR="114300"/>
                  <wp:docPr id="1541606905" name="image8.png"/>
                  <a:graphic>
                    <a:graphicData uri="http://schemas.openxmlformats.org/drawingml/2006/picture">
                      <pic:pic>
                        <pic:nvPicPr>
                          <pic:cNvPr id="0" name="image8.png"/>
                          <pic:cNvPicPr preferRelativeResize="0"/>
                        </pic:nvPicPr>
                        <pic:blipFill>
                          <a:blip r:embed="rId7"/>
                          <a:srcRect b="0" l="1000" r="0" t="0"/>
                          <a:stretch>
                            <a:fillRect/>
                          </a:stretch>
                        </pic:blipFill>
                        <pic:spPr>
                          <a:xfrm>
                            <a:off x="0" y="0"/>
                            <a:ext cx="5184775" cy="938530"/>
                          </a:xfrm>
                          <a:prstGeom prst="rect"/>
                          <a:ln/>
                        </pic:spPr>
                      </pic:pic>
                    </a:graphicData>
                  </a:graphic>
                </wp:anchor>
              </w:drawing>
            </w:r>
          </w:p>
        </w:tc>
      </w:tr>
    </w:tbl>
    <w:p w:rsidR="00000000" w:rsidDel="00000000" w:rsidP="00000000" w:rsidRDefault="00000000" w:rsidRPr="00000000" w14:paraId="00000016">
      <w:pPr>
        <w:spacing w:line="320" w:lineRule="auto"/>
        <w:rPr/>
      </w:pPr>
      <w:r w:rsidDel="00000000" w:rsidR="00000000" w:rsidRPr="00000000">
        <w:rPr>
          <w:rtl w:val="0"/>
        </w:rPr>
        <w:t xml:space="preserve">D E: 當臨床診斷疑似流行性腦脊髓膜炎，即需儘早給予合適抗生素治療。經驗性治療包括靜脈注射第3代頭孢子素如ceftriaxone，並應根據敏感性測試結果調整用藥。(CDC網頁) 熱病寫Penicilling G為Alternative的選擇</w:t>
      </w:r>
    </w:p>
    <w:p w:rsidR="00000000" w:rsidDel="00000000" w:rsidP="00000000" w:rsidRDefault="00000000" w:rsidRPr="00000000" w14:paraId="00000017">
      <w:pPr>
        <w:spacing w:line="320" w:lineRule="auto"/>
        <w:rPr/>
      </w:pPr>
      <w:r w:rsidDel="00000000" w:rsidR="00000000" w:rsidRPr="00000000">
        <w:rPr>
          <w:rtl w:val="0"/>
        </w:rPr>
        <w:t xml:space="preserve">一般而言，Rifampin、Ciprofloxacin、Ceftriaxone及Azithromycin對消除腦膜炎雙球菌於鼻咽帶菌之效果達90~95%，為執行預防性投藥之建議用藥。目前公費儲備預防性用藥以Azithromycin為儲備選擇。一般而言，Rifampin、Ciprofloxacin、Ceftriaxone及Azithromycin對消除腦膜炎雙球菌於鼻咽帶菌之效果達90~95%，為執行預防性投藥之建議用藥。(CDC流行性腦脊髓膜炎傳染病防治工作手冊)</w:t>
      </w:r>
    </w:p>
    <w:p w:rsidR="00000000" w:rsidDel="00000000" w:rsidP="00000000" w:rsidRDefault="00000000" w:rsidRPr="00000000" w14:paraId="00000018">
      <w:pPr>
        <w:spacing w:line="320" w:lineRule="auto"/>
        <w:rPr/>
      </w:pPr>
      <w:r w:rsidDel="00000000" w:rsidR="00000000" w:rsidRPr="00000000">
        <w:rPr>
          <w:rtl w:val="0"/>
        </w:rPr>
      </w:r>
    </w:p>
    <w:p w:rsidR="00000000" w:rsidDel="00000000" w:rsidP="00000000" w:rsidRDefault="00000000" w:rsidRPr="00000000" w14:paraId="00000019">
      <w:pPr>
        <w:spacing w:line="320" w:lineRule="auto"/>
        <w:rPr/>
      </w:pPr>
      <w:r w:rsidDel="00000000" w:rsidR="00000000" w:rsidRPr="00000000">
        <w:rPr>
          <w:rtl w:val="0"/>
        </w:rPr>
        <w:t xml:space="preserve">3. 下面有關麻疹(Measles)的描述，何者為非?D</w:t>
      </w:r>
    </w:p>
    <w:p w:rsidR="00000000" w:rsidDel="00000000" w:rsidP="00000000" w:rsidRDefault="00000000" w:rsidRPr="00000000" w14:paraId="0000001A">
      <w:pPr>
        <w:spacing w:line="320" w:lineRule="auto"/>
        <w:rPr/>
      </w:pPr>
      <w:r w:rsidDel="00000000" w:rsidR="00000000" w:rsidRPr="00000000">
        <w:rPr>
          <w:rtl w:val="0"/>
        </w:rPr>
        <w:t xml:space="preserve">A. 人類為麻疹病毒唯一之宿主及傳染窩。</w:t>
      </w:r>
    </w:p>
    <w:p w:rsidR="00000000" w:rsidDel="00000000" w:rsidP="00000000" w:rsidRDefault="00000000" w:rsidRPr="00000000" w14:paraId="0000001B">
      <w:pPr>
        <w:spacing w:line="320" w:lineRule="auto"/>
        <w:rPr/>
      </w:pPr>
      <w:r w:rsidDel="00000000" w:rsidR="00000000" w:rsidRPr="00000000">
        <w:rPr>
          <w:rtl w:val="0"/>
        </w:rPr>
        <w:t xml:space="preserve">B. 空氣、飛沫傳播或是直接與病人的鼻腔或咽喉分泌物接觸皆可造成感染。</w:t>
      </w:r>
    </w:p>
    <w:p w:rsidR="00000000" w:rsidDel="00000000" w:rsidP="00000000" w:rsidRDefault="00000000" w:rsidRPr="00000000" w14:paraId="0000001C">
      <w:pPr>
        <w:spacing w:line="320" w:lineRule="auto"/>
        <w:rPr/>
      </w:pPr>
      <w:r w:rsidDel="00000000" w:rsidR="00000000" w:rsidRPr="00000000">
        <w:rPr>
          <w:rtl w:val="0"/>
        </w:rPr>
        <w:t xml:space="preserve">C. 典型前驅症狀為發高燒、鼻炎、結膜炎和咳嗽。</w:t>
      </w:r>
    </w:p>
    <w:p w:rsidR="00000000" w:rsidDel="00000000" w:rsidP="00000000" w:rsidRDefault="00000000" w:rsidRPr="00000000" w14:paraId="0000001D">
      <w:pPr>
        <w:spacing w:line="320" w:lineRule="auto"/>
        <w:rPr/>
      </w:pPr>
      <w:r w:rsidDel="00000000" w:rsidR="00000000" w:rsidRPr="00000000">
        <w:rPr>
          <w:rtl w:val="0"/>
        </w:rPr>
        <w:t xml:space="preserve">D. 在發燒3-4天後口腔臼齒內頰黏膜出現柯氏斑點(Koplik spots)及斑丘疹，此時會開始退燒。</w:t>
      </w:r>
    </w:p>
    <w:p w:rsidR="00000000" w:rsidDel="00000000" w:rsidP="00000000" w:rsidRDefault="00000000" w:rsidRPr="00000000" w14:paraId="0000001E">
      <w:pPr>
        <w:spacing w:line="320" w:lineRule="auto"/>
        <w:rPr/>
      </w:pPr>
      <w:r w:rsidDel="00000000" w:rsidR="00000000" w:rsidRPr="00000000">
        <w:rPr>
          <w:rtl w:val="0"/>
        </w:rPr>
        <w:t xml:space="preserve">E. 約5-10%之患者會併發症，包括中耳炎、肺炎與腦炎。</w:t>
      </w:r>
    </w:p>
    <w:p w:rsidR="00000000" w:rsidDel="00000000" w:rsidP="00000000" w:rsidRDefault="00000000" w:rsidRPr="00000000" w14:paraId="0000001F">
      <w:pPr>
        <w:spacing w:line="320" w:lineRule="auto"/>
        <w:rPr/>
      </w:pPr>
      <w:r w:rsidDel="00000000" w:rsidR="00000000" w:rsidRPr="00000000">
        <w:rPr>
          <w:rtl w:val="0"/>
        </w:rPr>
        <w:t xml:space="preserve">解: D </w:t>
      </w:r>
    </w:p>
    <w:p w:rsidR="00000000" w:rsidDel="00000000" w:rsidP="00000000" w:rsidRDefault="00000000" w:rsidRPr="00000000" w14:paraId="00000020">
      <w:pPr>
        <w:numPr>
          <w:ilvl w:val="0"/>
          <w:numId w:val="6"/>
        </w:numPr>
        <w:spacing w:line="320" w:lineRule="auto"/>
        <w:ind w:left="720" w:hanging="360"/>
        <w:rPr/>
      </w:pPr>
      <w:r w:rsidDel="00000000" w:rsidR="00000000" w:rsidRPr="00000000">
        <w:rPr>
          <w:rtl w:val="0"/>
        </w:rPr>
        <w:t xml:space="preserve">前驅症狀：發高燒、鼻炎、結膜炎、咳嗽和在發燒3-4天後口腔下臼齒對面內頰側黏膜上出現柯氏斑點（Koplik spots）。</w:t>
      </w:r>
    </w:p>
    <w:p w:rsidR="00000000" w:rsidDel="00000000" w:rsidP="00000000" w:rsidRDefault="00000000" w:rsidRPr="00000000" w14:paraId="00000021">
      <w:pPr>
        <w:numPr>
          <w:ilvl w:val="0"/>
          <w:numId w:val="6"/>
        </w:numPr>
        <w:spacing w:line="320" w:lineRule="auto"/>
        <w:ind w:left="720" w:hanging="360"/>
        <w:rPr>
          <w:b w:val="1"/>
        </w:rPr>
      </w:pPr>
      <w:r w:rsidDel="00000000" w:rsidR="00000000" w:rsidRPr="00000000">
        <w:rPr>
          <w:rtl w:val="0"/>
        </w:rPr>
        <w:t xml:space="preserve">紅疹：前驅症狀3-4天柯氏斑點出現後，會繼續發燒，並且</w:t>
      </w:r>
      <w:r w:rsidDel="00000000" w:rsidR="00000000" w:rsidRPr="00000000">
        <w:rPr>
          <w:b w:val="1"/>
          <w:rtl w:val="0"/>
        </w:rPr>
        <w:t xml:space="preserve">再過24-48小時後典型的斑丘疹出現於耳後</w:t>
      </w:r>
      <w:r w:rsidDel="00000000" w:rsidR="00000000" w:rsidRPr="00000000">
        <w:rPr>
          <w:rtl w:val="0"/>
        </w:rPr>
        <w:t xml:space="preserve">，再擴散至整個臉面，然後慢慢向下移至軀幹第2天和四肢第3天，皮疹在3-4天的時間內會覆蓋全身，並持續4-7天；病人</w:t>
      </w:r>
      <w:r w:rsidDel="00000000" w:rsidR="00000000" w:rsidRPr="00000000">
        <w:rPr>
          <w:b w:val="1"/>
          <w:rtl w:val="0"/>
        </w:rPr>
        <w:t xml:space="preserve">出疹時病情最嚴重，且發燒至最高溫</w:t>
      </w:r>
      <w:r w:rsidDel="00000000" w:rsidR="00000000" w:rsidRPr="00000000">
        <w:rPr>
          <w:rtl w:val="0"/>
        </w:rPr>
        <w:t xml:space="preserve">(CDC網頁)</w:t>
      </w:r>
      <w:r w:rsidDel="00000000" w:rsidR="00000000" w:rsidRPr="00000000">
        <w:rPr>
          <w:rtl w:val="0"/>
        </w:rPr>
      </w:r>
    </w:p>
    <w:p w:rsidR="00000000" w:rsidDel="00000000" w:rsidP="00000000" w:rsidRDefault="00000000" w:rsidRPr="00000000" w14:paraId="00000022">
      <w:pPr>
        <w:spacing w:line="320" w:lineRule="auto"/>
        <w:ind w:left="720" w:firstLine="0"/>
        <w:rPr/>
      </w:pPr>
      <w:r w:rsidDel="00000000" w:rsidR="00000000" w:rsidRPr="00000000">
        <w:rPr>
          <w:rtl w:val="0"/>
        </w:rPr>
        <w:t xml:space="preserve">E約5-10％之患者因細菌或病毒重覆感染而產生併發症，併發症包括中耳炎、肺炎與腦炎。(CDC網頁)</w:t>
      </w:r>
    </w:p>
    <w:p w:rsidR="00000000" w:rsidDel="00000000" w:rsidP="00000000" w:rsidRDefault="00000000" w:rsidRPr="00000000" w14:paraId="00000023">
      <w:pPr>
        <w:spacing w:line="320" w:lineRule="auto"/>
        <w:rPr/>
      </w:pPr>
      <w:r w:rsidDel="00000000" w:rsidR="00000000" w:rsidRPr="00000000">
        <w:rPr>
          <w:rtl w:val="0"/>
        </w:rPr>
      </w:r>
    </w:p>
    <w:p w:rsidR="00000000" w:rsidDel="00000000" w:rsidP="00000000" w:rsidRDefault="00000000" w:rsidRPr="00000000" w14:paraId="00000024">
      <w:pPr>
        <w:spacing w:line="320" w:lineRule="auto"/>
        <w:rPr/>
      </w:pPr>
      <w:r w:rsidDel="00000000" w:rsidR="00000000" w:rsidRPr="00000000">
        <w:rPr>
          <w:rtl w:val="0"/>
        </w:rPr>
      </w:r>
    </w:p>
    <w:p w:rsidR="00000000" w:rsidDel="00000000" w:rsidP="00000000" w:rsidRDefault="00000000" w:rsidRPr="00000000" w14:paraId="00000025">
      <w:pPr>
        <w:spacing w:line="320" w:lineRule="auto"/>
        <w:rPr/>
      </w:pPr>
      <w:r w:rsidDel="00000000" w:rsidR="00000000" w:rsidRPr="00000000">
        <w:rPr>
          <w:rtl w:val="0"/>
        </w:rPr>
        <w:t xml:space="preserve">4. 一位30歲護理師，剛搭乘郵輪出遊收假回來上班，24小時左右開始出現發燒、腹痛、腹瀉之症狀，其他護理站同仁也有多人陸續出現腸胃不適，請問下列何者是最可能的致病原?A</w:t>
      </w:r>
    </w:p>
    <w:p w:rsidR="00000000" w:rsidDel="00000000" w:rsidP="00000000" w:rsidRDefault="00000000" w:rsidRPr="00000000" w14:paraId="00000026">
      <w:pPr>
        <w:spacing w:line="320" w:lineRule="auto"/>
        <w:rPr/>
      </w:pPr>
      <w:r w:rsidDel="00000000" w:rsidR="00000000" w:rsidRPr="00000000">
        <w:rPr>
          <w:rtl w:val="0"/>
        </w:rPr>
        <w:t xml:space="preserve">A. Norovirus</w:t>
      </w:r>
    </w:p>
    <w:p w:rsidR="00000000" w:rsidDel="00000000" w:rsidP="00000000" w:rsidRDefault="00000000" w:rsidRPr="00000000" w14:paraId="00000027">
      <w:pPr>
        <w:spacing w:line="320" w:lineRule="auto"/>
        <w:rPr/>
      </w:pPr>
      <w:r w:rsidDel="00000000" w:rsidR="00000000" w:rsidRPr="00000000">
        <w:rPr>
          <w:rtl w:val="0"/>
        </w:rPr>
        <w:t xml:space="preserve">B. Giardia lamblia</w:t>
      </w:r>
    </w:p>
    <w:p w:rsidR="00000000" w:rsidDel="00000000" w:rsidP="00000000" w:rsidRDefault="00000000" w:rsidRPr="00000000" w14:paraId="00000028">
      <w:pPr>
        <w:spacing w:line="320" w:lineRule="auto"/>
        <w:rPr/>
      </w:pPr>
      <w:r w:rsidDel="00000000" w:rsidR="00000000" w:rsidRPr="00000000">
        <w:rPr>
          <w:rtl w:val="0"/>
        </w:rPr>
        <w:t xml:space="preserve">C. Cryptosporidium</w:t>
      </w:r>
    </w:p>
    <w:p w:rsidR="00000000" w:rsidDel="00000000" w:rsidP="00000000" w:rsidRDefault="00000000" w:rsidRPr="00000000" w14:paraId="00000029">
      <w:pPr>
        <w:spacing w:line="320" w:lineRule="auto"/>
        <w:rPr/>
      </w:pPr>
      <w:r w:rsidDel="00000000" w:rsidR="00000000" w:rsidRPr="00000000">
        <w:rPr>
          <w:rtl w:val="0"/>
        </w:rPr>
        <w:t xml:space="preserve">D. Entameoba histolytica</w:t>
      </w:r>
    </w:p>
    <w:p w:rsidR="00000000" w:rsidDel="00000000" w:rsidP="00000000" w:rsidRDefault="00000000" w:rsidRPr="00000000" w14:paraId="0000002A">
      <w:pPr>
        <w:spacing w:line="320" w:lineRule="auto"/>
        <w:rPr/>
      </w:pPr>
      <w:r w:rsidDel="00000000" w:rsidR="00000000" w:rsidRPr="00000000">
        <w:rPr>
          <w:rtl w:val="0"/>
        </w:rPr>
        <w:t xml:space="preserve">E. Enterovirus 71 (EV71)</w:t>
      </w:r>
    </w:p>
    <w:p w:rsidR="00000000" w:rsidDel="00000000" w:rsidP="00000000" w:rsidRDefault="00000000" w:rsidRPr="00000000" w14:paraId="0000002B">
      <w:pPr>
        <w:spacing w:line="320" w:lineRule="auto"/>
        <w:rPr/>
      </w:pPr>
      <w:r w:rsidDel="00000000" w:rsidR="00000000" w:rsidRPr="00000000">
        <w:rPr>
          <w:rtl w:val="0"/>
        </w:rPr>
      </w:r>
    </w:p>
    <w:p w:rsidR="00000000" w:rsidDel="00000000" w:rsidP="00000000" w:rsidRDefault="00000000" w:rsidRPr="00000000" w14:paraId="0000002C">
      <w:pPr>
        <w:spacing w:line="320" w:lineRule="auto"/>
        <w:rPr/>
      </w:pPr>
      <w:r w:rsidDel="00000000" w:rsidR="00000000" w:rsidRPr="00000000">
        <w:rPr>
          <w:rtl w:val="0"/>
        </w:rPr>
        <w:t xml:space="preserve">解:</w:t>
      </w:r>
    </w:p>
    <w:p w:rsidR="00000000" w:rsidDel="00000000" w:rsidP="00000000" w:rsidRDefault="00000000" w:rsidRPr="00000000" w14:paraId="0000002D">
      <w:pPr>
        <w:spacing w:line="320" w:lineRule="auto"/>
        <w:rPr/>
      </w:pPr>
      <w:r w:rsidDel="00000000" w:rsidR="00000000" w:rsidRPr="00000000">
        <w:rPr>
          <w:rtl w:val="0"/>
        </w:rPr>
        <w:t xml:space="preserve">根據好發族群跟潛伏期判斷，比較像是諾羅病毒</w:t>
      </w:r>
    </w:p>
    <w:p w:rsidR="00000000" w:rsidDel="00000000" w:rsidP="00000000" w:rsidRDefault="00000000" w:rsidRPr="00000000" w14:paraId="0000002E">
      <w:pPr>
        <w:spacing w:line="320" w:lineRule="auto"/>
        <w:rPr>
          <w:b w:val="1"/>
        </w:rPr>
      </w:pPr>
      <w:r w:rsidDel="00000000" w:rsidR="00000000" w:rsidRPr="00000000">
        <w:rPr>
          <w:b w:val="1"/>
          <w:rtl w:val="0"/>
        </w:rPr>
        <w:t xml:space="preserve">CDC網頁-其他傳染病-</w:t>
      </w:r>
      <w:hyperlink r:id="rId8">
        <w:r w:rsidDel="00000000" w:rsidR="00000000" w:rsidRPr="00000000">
          <w:rPr>
            <w:b w:val="1"/>
            <w:color w:val="467886"/>
            <w:u w:val="single"/>
            <w:rtl w:val="0"/>
          </w:rPr>
          <w:t xml:space="preserve">病毒性腸胃炎</w:t>
        </w:r>
      </w:hyperlink>
      <w:r w:rsidDel="00000000" w:rsidR="00000000" w:rsidRPr="00000000">
        <w:rPr>
          <w:rtl w:val="0"/>
        </w:rPr>
      </w:r>
    </w:p>
    <w:p w:rsidR="00000000" w:rsidDel="00000000" w:rsidP="00000000" w:rsidRDefault="00000000" w:rsidRPr="00000000" w14:paraId="0000002F">
      <w:pPr>
        <w:spacing w:line="320" w:lineRule="auto"/>
        <w:rPr/>
      </w:pPr>
      <w:r w:rsidDel="00000000" w:rsidR="00000000" w:rsidRPr="00000000">
        <w:rPr>
          <w:rtl w:val="0"/>
        </w:rPr>
        <w:t xml:space="preserve">潛伏期:</w:t>
      </w:r>
    </w:p>
    <w:p w:rsidR="00000000" w:rsidDel="00000000" w:rsidP="00000000" w:rsidRDefault="00000000" w:rsidRPr="00000000" w14:paraId="00000030">
      <w:pPr>
        <w:spacing w:line="320" w:lineRule="auto"/>
        <w:rPr/>
      </w:pPr>
      <w:r w:rsidDel="00000000" w:rsidR="00000000" w:rsidRPr="00000000">
        <w:rPr>
          <w:rtl w:val="0"/>
        </w:rPr>
        <w:t xml:space="preserve">諾羅病毒一般為10至50小時。</w:t>
        <w:br w:type="textWrapping"/>
        <w:t xml:space="preserve">輪狀病毒一般為24至72小時。</w:t>
      </w:r>
    </w:p>
    <w:p w:rsidR="00000000" w:rsidDel="00000000" w:rsidP="00000000" w:rsidRDefault="00000000" w:rsidRPr="00000000" w14:paraId="00000031">
      <w:pPr>
        <w:spacing w:line="320" w:lineRule="auto"/>
        <w:rPr/>
      </w:pPr>
      <w:r w:rsidDel="00000000" w:rsidR="00000000" w:rsidRPr="00000000">
        <w:rPr>
          <w:b w:val="1"/>
          <w:rtl w:val="0"/>
        </w:rPr>
        <w:t xml:space="preserve">流行病學</w:t>
      </w:r>
      <w:r w:rsidDel="00000000" w:rsidR="00000000" w:rsidRPr="00000000">
        <w:rPr>
          <w:rtl w:val="0"/>
        </w:rPr>
        <w:br w:type="textWrapping"/>
        <w:t xml:space="preserve">1.諾羅病毒分布情形：</w:t>
      </w:r>
    </w:p>
    <w:p w:rsidR="00000000" w:rsidDel="00000000" w:rsidP="00000000" w:rsidRDefault="00000000" w:rsidRPr="00000000" w14:paraId="00000032">
      <w:pPr>
        <w:numPr>
          <w:ilvl w:val="0"/>
          <w:numId w:val="7"/>
        </w:numPr>
        <w:spacing w:line="320" w:lineRule="auto"/>
        <w:ind w:left="720" w:hanging="360"/>
        <w:rPr/>
      </w:pPr>
      <w:r w:rsidDel="00000000" w:rsidR="00000000" w:rsidRPr="00000000">
        <w:rPr>
          <w:rtl w:val="0"/>
        </w:rPr>
        <w:t xml:space="preserve">廣泛分布全球，美國每年發生約2,500起諾羅病毒群聚事件，估計每年約1,900-2,100萬人次因感染諾羅病毒而引起急性腸胃炎，佔食媒性疾病致病原約58%。發生的場所包括長照機構、餐廳、學校或日托機構等。</w:t>
      </w:r>
    </w:p>
    <w:p w:rsidR="00000000" w:rsidDel="00000000" w:rsidP="00000000" w:rsidRDefault="00000000" w:rsidRPr="00000000" w14:paraId="00000033">
      <w:pPr>
        <w:numPr>
          <w:ilvl w:val="0"/>
          <w:numId w:val="7"/>
        </w:numPr>
        <w:spacing w:line="320" w:lineRule="auto"/>
        <w:ind w:left="720" w:hanging="360"/>
        <w:rPr/>
      </w:pPr>
      <w:r w:rsidDel="00000000" w:rsidR="00000000" w:rsidRPr="00000000">
        <w:rPr>
          <w:rtl w:val="0"/>
        </w:rPr>
        <w:t xml:space="preserve">諾羅病毒在國內亦好發於餐飲旅宿場所、學校、醫院、軍營、長照機構及矯正機構等場所。</w:t>
      </w:r>
    </w:p>
    <w:p w:rsidR="00000000" w:rsidDel="00000000" w:rsidP="00000000" w:rsidRDefault="00000000" w:rsidRPr="00000000" w14:paraId="00000034">
      <w:pPr>
        <w:spacing w:line="320" w:lineRule="auto"/>
        <w:rPr/>
      </w:pPr>
      <w:r w:rsidDel="00000000" w:rsidR="00000000" w:rsidRPr="00000000">
        <w:rPr>
          <w:rtl w:val="0"/>
        </w:rPr>
        <w:t xml:space="preserve">2.輪狀病毒分布情形：輪狀病毒是5歲以下兒童嚴重腸胃炎的主因，多數發生在發展中國家，接種疫苗可大幅降低發生率。</w:t>
      </w:r>
    </w:p>
    <w:p w:rsidR="00000000" w:rsidDel="00000000" w:rsidP="00000000" w:rsidRDefault="00000000" w:rsidRPr="00000000" w14:paraId="00000035">
      <w:pPr>
        <w:spacing w:line="320" w:lineRule="auto"/>
        <w:rPr/>
      </w:pPr>
      <w:r w:rsidDel="00000000" w:rsidR="00000000" w:rsidRPr="00000000">
        <w:rPr>
          <w:rtl w:val="0"/>
        </w:rPr>
      </w:r>
    </w:p>
    <w:p w:rsidR="00000000" w:rsidDel="00000000" w:rsidP="00000000" w:rsidRDefault="00000000" w:rsidRPr="00000000" w14:paraId="00000036">
      <w:pPr>
        <w:spacing w:line="320" w:lineRule="auto"/>
        <w:rPr>
          <w:b w:val="1"/>
        </w:rPr>
      </w:pPr>
      <w:r w:rsidDel="00000000" w:rsidR="00000000" w:rsidRPr="00000000">
        <w:rPr>
          <w:b w:val="1"/>
          <w:rtl w:val="0"/>
        </w:rPr>
        <w:t xml:space="preserve">CDC網頁-其他傳染病-</w:t>
      </w:r>
      <w:hyperlink r:id="rId9">
        <w:r w:rsidDel="00000000" w:rsidR="00000000" w:rsidRPr="00000000">
          <w:rPr>
            <w:b w:val="1"/>
            <w:color w:val="467886"/>
            <w:u w:val="single"/>
            <w:rtl w:val="0"/>
          </w:rPr>
          <w:t xml:space="preserve">常見腸道寄生蟲病</w:t>
        </w:r>
      </w:hyperlink>
      <w:r w:rsidDel="00000000" w:rsidR="00000000" w:rsidRPr="00000000">
        <w:rPr>
          <w:b w:val="1"/>
          <w:rtl w:val="0"/>
        </w:rPr>
        <w:t xml:space="preserve"> </w:t>
      </w:r>
    </w:p>
    <w:p w:rsidR="00000000" w:rsidDel="00000000" w:rsidP="00000000" w:rsidRDefault="00000000" w:rsidRPr="00000000" w14:paraId="00000037">
      <w:pPr>
        <w:spacing w:line="320" w:lineRule="auto"/>
        <w:rPr/>
      </w:pPr>
      <w:r w:rsidDel="00000000" w:rsidR="00000000" w:rsidRPr="00000000">
        <w:rPr>
          <w:rtl w:val="0"/>
        </w:rPr>
        <w:t xml:space="preserve">腸道寄生蟲的病原體包括原蟲和蠕蟲兩類，其中常見原蟲感染如阿米巴痢疾、梨形鞭毛蟲及隱胞子蟲等。蠕蟲感染如蛔蟲、鉤蟲、鞭蟲、蟯蟲、中華肝吸蟲及絛蟲等。</w:t>
      </w:r>
    </w:p>
    <w:p w:rsidR="00000000" w:rsidDel="00000000" w:rsidP="00000000" w:rsidRDefault="00000000" w:rsidRPr="00000000" w14:paraId="00000038">
      <w:pPr>
        <w:spacing w:line="320" w:lineRule="auto"/>
        <w:rPr/>
      </w:pPr>
      <w:r w:rsidDel="00000000" w:rsidR="00000000" w:rsidRPr="00000000">
        <w:rPr>
          <w:b w:val="1"/>
          <w:rtl w:val="0"/>
        </w:rPr>
        <w:t xml:space="preserve">傳染方式</w:t>
      </w:r>
      <w:r w:rsidDel="00000000" w:rsidR="00000000" w:rsidRPr="00000000">
        <w:rPr>
          <w:rtl w:val="0"/>
        </w:rPr>
      </w:r>
    </w:p>
    <w:p w:rsidR="00000000" w:rsidDel="00000000" w:rsidP="00000000" w:rsidRDefault="00000000" w:rsidRPr="00000000" w14:paraId="00000039">
      <w:pPr>
        <w:spacing w:line="320" w:lineRule="auto"/>
        <w:rPr/>
      </w:pPr>
      <w:r w:rsidDel="00000000" w:rsidR="00000000" w:rsidRPr="00000000">
        <w:rPr>
          <w:rtl w:val="0"/>
        </w:rPr>
        <w:t xml:space="preserve">1.腸道寄生蟲感染人體之方式依其病原種類有所不同，大致上可區分為腸胃道（</w:t>
      </w:r>
      <w:r w:rsidDel="00000000" w:rsidR="00000000" w:rsidRPr="00000000">
        <w:rPr>
          <w:b w:val="1"/>
          <w:rtl w:val="0"/>
        </w:rPr>
        <w:t xml:space="preserve">經口食入</w:t>
      </w:r>
      <w:r w:rsidDel="00000000" w:rsidR="00000000" w:rsidRPr="00000000">
        <w:rPr>
          <w:rtl w:val="0"/>
        </w:rPr>
        <w:t xml:space="preserve">，如蛔蟲、鞭蟲、肝吸蟲、絛蟲及痢疾阿米巴原蟲等）或經</w:t>
      </w:r>
      <w:r w:rsidDel="00000000" w:rsidR="00000000" w:rsidRPr="00000000">
        <w:rPr>
          <w:b w:val="1"/>
          <w:rtl w:val="0"/>
        </w:rPr>
        <w:t xml:space="preserve">皮膚穿入</w:t>
      </w:r>
      <w:r w:rsidDel="00000000" w:rsidR="00000000" w:rsidRPr="00000000">
        <w:rPr>
          <w:rtl w:val="0"/>
        </w:rPr>
        <w:t xml:space="preserve">（如十二指腸鉤蟲、美洲鉤蟲等，經由污染泥土中的鉤蟲幼蟲穿入皮膚而感染）兩種途徑。</w:t>
        <w:br w:type="textWrapping"/>
        <w:t xml:space="preserve">2.大多數的腸道寄生蟲係經由口部進入人體。寄生在人體腸道的的成蟲所產之蟲卵隨糞便排出後，直接污染或經由施肥間接污染土壤及栽種的蔬菜、瓜果或水源等。不良的飲食或衛生習慣，如生吃、生飲、飯前便後不洗手等，均可使蟲卵經口食入而遭感染。</w:t>
        <w:br w:type="textWrapping"/>
        <w:t xml:space="preserve">3.肝吸蟲及絛蟲的生活史需要經由</w:t>
      </w:r>
      <w:r w:rsidDel="00000000" w:rsidR="00000000" w:rsidRPr="00000000">
        <w:rPr>
          <w:b w:val="1"/>
          <w:rtl w:val="0"/>
        </w:rPr>
        <w:t xml:space="preserve">一個或多個中間宿主支持，經由生食帶有寄生蟲幼蟲之豬肉、牛肉或魚肉</w:t>
      </w:r>
      <w:r w:rsidDel="00000000" w:rsidR="00000000" w:rsidRPr="00000000">
        <w:rPr>
          <w:rtl w:val="0"/>
        </w:rPr>
        <w:t xml:space="preserve">等而遭感染。</w:t>
      </w:r>
    </w:p>
    <w:p w:rsidR="00000000" w:rsidDel="00000000" w:rsidP="00000000" w:rsidRDefault="00000000" w:rsidRPr="00000000" w14:paraId="0000003A">
      <w:pPr>
        <w:spacing w:line="320" w:lineRule="auto"/>
        <w:rPr/>
      </w:pPr>
      <w:r w:rsidDel="00000000" w:rsidR="00000000" w:rsidRPr="00000000">
        <w:rPr>
          <w:rtl w:val="0"/>
        </w:rPr>
      </w:r>
    </w:p>
    <w:p w:rsidR="00000000" w:rsidDel="00000000" w:rsidP="00000000" w:rsidRDefault="00000000" w:rsidRPr="00000000" w14:paraId="0000003B">
      <w:pPr>
        <w:spacing w:line="320" w:lineRule="auto"/>
        <w:rPr>
          <w:b w:val="1"/>
        </w:rPr>
      </w:pPr>
      <w:r w:rsidDel="00000000" w:rsidR="00000000" w:rsidRPr="00000000">
        <w:rPr>
          <w:b w:val="1"/>
          <w:rtl w:val="0"/>
        </w:rPr>
        <w:t xml:space="preserve">CDC網頁-其他傳染病-</w:t>
      </w:r>
      <w:r w:rsidDel="00000000" w:rsidR="00000000" w:rsidRPr="00000000">
        <w:rPr>
          <w:rFonts w:ascii="Noto Sans TC" w:cs="Noto Sans TC" w:eastAsia="Noto Sans TC" w:hAnsi="Noto Sans TC"/>
          <w:color w:val="212529"/>
          <w:rtl w:val="0"/>
        </w:rPr>
        <w:t xml:space="preserve"> </w:t>
      </w:r>
      <w:hyperlink r:id="rId10">
        <w:r w:rsidDel="00000000" w:rsidR="00000000" w:rsidRPr="00000000">
          <w:rPr>
            <w:b w:val="1"/>
            <w:color w:val="467886"/>
            <w:u w:val="single"/>
            <w:rtl w:val="0"/>
          </w:rPr>
          <w:t xml:space="preserve">細菌性腸胃炎</w:t>
        </w:r>
      </w:hyperlink>
      <w:r w:rsidDel="00000000" w:rsidR="00000000" w:rsidRPr="00000000">
        <w:rPr>
          <w:b w:val="1"/>
          <w:rtl w:val="0"/>
        </w:rPr>
        <w:t xml:space="preserve"> </w:t>
      </w:r>
    </w:p>
    <w:p w:rsidR="00000000" w:rsidDel="00000000" w:rsidP="00000000" w:rsidRDefault="00000000" w:rsidRPr="00000000" w14:paraId="0000003C">
      <w:pPr>
        <w:spacing w:line="320" w:lineRule="auto"/>
        <w:rPr>
          <w:b w:val="1"/>
        </w:rPr>
      </w:pPr>
      <w:r w:rsidDel="00000000" w:rsidR="00000000" w:rsidRPr="00000000">
        <w:rPr>
          <w:rtl w:val="0"/>
        </w:rPr>
      </w:r>
    </w:p>
    <w:p w:rsidR="00000000" w:rsidDel="00000000" w:rsidP="00000000" w:rsidRDefault="00000000" w:rsidRPr="00000000" w14:paraId="0000003D">
      <w:pPr>
        <w:spacing w:line="320" w:lineRule="auto"/>
        <w:rPr/>
      </w:pPr>
      <w:r w:rsidDel="00000000" w:rsidR="00000000" w:rsidRPr="00000000">
        <w:rPr>
          <w:b w:val="1"/>
          <w:rtl w:val="0"/>
        </w:rPr>
        <w:t xml:space="preserve">傳染方式</w:t>
      </w:r>
      <w:r w:rsidDel="00000000" w:rsidR="00000000" w:rsidRPr="00000000">
        <w:rPr>
          <w:rtl w:val="0"/>
        </w:rPr>
        <w:br w:type="textWrapping"/>
        <w:t xml:space="preserve">通常是透過受病菌污染的手，或進食受污染的食物、飲品而感染，亦可經由空氣中的飛沫傳播。人與人之間糞口傳染途徑也很重要，特別是在照護腹瀉病人時，如嬰兒或糞便失禁的成人，容易造成傳染。</w:t>
      </w:r>
    </w:p>
    <w:p w:rsidR="00000000" w:rsidDel="00000000" w:rsidP="00000000" w:rsidRDefault="00000000" w:rsidRPr="00000000" w14:paraId="0000003E">
      <w:pPr>
        <w:spacing w:line="320" w:lineRule="auto"/>
        <w:rPr/>
      </w:pPr>
      <w:r w:rsidDel="00000000" w:rsidR="00000000" w:rsidRPr="00000000">
        <w:rPr>
          <w:rtl w:val="0"/>
        </w:rPr>
      </w:r>
    </w:p>
    <w:p w:rsidR="00000000" w:rsidDel="00000000" w:rsidP="00000000" w:rsidRDefault="00000000" w:rsidRPr="00000000" w14:paraId="0000003F">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320" w:lineRule="auto"/>
        <w:rPr/>
      </w:pPr>
      <w:r w:rsidDel="00000000" w:rsidR="00000000" w:rsidRPr="00000000">
        <w:rPr>
          <w:rtl w:val="0"/>
        </w:rPr>
      </w:r>
    </w:p>
    <w:p w:rsidR="00000000" w:rsidDel="00000000" w:rsidP="00000000" w:rsidRDefault="00000000" w:rsidRPr="00000000" w14:paraId="00000041">
      <w:pPr>
        <w:spacing w:line="320" w:lineRule="auto"/>
        <w:rPr>
          <w:b w:val="1"/>
        </w:rPr>
      </w:pPr>
      <w:r w:rsidDel="00000000" w:rsidR="00000000" w:rsidRPr="00000000">
        <w:rPr>
          <w:b w:val="1"/>
          <w:rtl w:val="0"/>
        </w:rPr>
        <w:t xml:space="preserve">5. 下列有關新興感染致病原 </w:t>
      </w:r>
      <w:r w:rsidDel="00000000" w:rsidR="00000000" w:rsidRPr="00000000">
        <w:rPr>
          <w:b w:val="1"/>
          <w:i w:val="1"/>
          <w:rtl w:val="0"/>
        </w:rPr>
        <w:t xml:space="preserve">Candida auris</w:t>
      </w:r>
      <w:r w:rsidDel="00000000" w:rsidR="00000000" w:rsidRPr="00000000">
        <w:rPr>
          <w:b w:val="1"/>
          <w:rtl w:val="0"/>
        </w:rPr>
        <w:t xml:space="preserve"> 之感染管制何者為非？E</w:t>
      </w:r>
    </w:p>
    <w:p w:rsidR="00000000" w:rsidDel="00000000" w:rsidP="00000000" w:rsidRDefault="00000000" w:rsidRPr="00000000" w14:paraId="00000042">
      <w:pPr>
        <w:spacing w:line="320" w:lineRule="auto"/>
        <w:rPr>
          <w:b w:val="1"/>
        </w:rPr>
      </w:pPr>
      <w:r w:rsidDel="00000000" w:rsidR="00000000" w:rsidRPr="00000000">
        <w:rPr>
          <w:b w:val="1"/>
          <w:rtl w:val="0"/>
        </w:rPr>
        <w:t xml:space="preserve">A. </w:t>
      </w:r>
      <w:r w:rsidDel="00000000" w:rsidR="00000000" w:rsidRPr="00000000">
        <w:rPr>
          <w:b w:val="1"/>
          <w:i w:val="1"/>
          <w:rtl w:val="0"/>
        </w:rPr>
        <w:t xml:space="preserve">C. auris</w:t>
      </w:r>
      <w:r w:rsidDel="00000000" w:rsidR="00000000" w:rsidRPr="00000000">
        <w:rPr>
          <w:b w:val="1"/>
          <w:rtl w:val="0"/>
        </w:rPr>
        <w:t xml:space="preserve"> 大多對fluconazole有抗藥性，三分之一的菌株亦對voriconazole及amphotericin B的感受性低(最低抑菌濃度≧2mg/L)。</w:t>
      </w:r>
    </w:p>
    <w:p w:rsidR="00000000" w:rsidDel="00000000" w:rsidP="00000000" w:rsidRDefault="00000000" w:rsidRPr="00000000" w14:paraId="00000043">
      <w:pPr>
        <w:spacing w:line="320" w:lineRule="auto"/>
        <w:rPr>
          <w:b w:val="1"/>
        </w:rPr>
      </w:pPr>
      <w:r w:rsidDel="00000000" w:rsidR="00000000" w:rsidRPr="00000000">
        <w:rPr>
          <w:b w:val="1"/>
          <w:rtl w:val="0"/>
        </w:rPr>
        <w:t xml:space="preserve">B. 傳統的黴菌鑑定難以檢測此菌，需以robosmal DNA序列或matrix assisted laser desorption/ionization time-of-flight mass spectrometry(MALDI-TOF)正確鑑定此菌。</w:t>
      </w:r>
    </w:p>
    <w:p w:rsidR="00000000" w:rsidDel="00000000" w:rsidP="00000000" w:rsidRDefault="00000000" w:rsidRPr="00000000" w14:paraId="00000044">
      <w:pPr>
        <w:spacing w:line="320" w:lineRule="auto"/>
        <w:rPr>
          <w:b w:val="1"/>
        </w:rPr>
      </w:pPr>
      <w:r w:rsidDel="00000000" w:rsidR="00000000" w:rsidRPr="00000000">
        <w:rPr>
          <w:b w:val="1"/>
          <w:rtl w:val="0"/>
        </w:rPr>
        <w:t xml:space="preserve">C. </w:t>
      </w:r>
      <w:r w:rsidDel="00000000" w:rsidR="00000000" w:rsidRPr="00000000">
        <w:rPr>
          <w:b w:val="1"/>
          <w:i w:val="1"/>
          <w:rtl w:val="0"/>
        </w:rPr>
        <w:t xml:space="preserve">C. auris</w:t>
      </w:r>
      <w:r w:rsidDel="00000000" w:rsidR="00000000" w:rsidRPr="00000000">
        <w:rPr>
          <w:b w:val="1"/>
          <w:rtl w:val="0"/>
        </w:rPr>
        <w:t xml:space="preserve">感染的高危險群，包括糖尿病患、有腹部手術、使用廣效性抗細菌抗生素或有侵入性導管置放者。</w:t>
      </w:r>
    </w:p>
    <w:p w:rsidR="00000000" w:rsidDel="00000000" w:rsidP="00000000" w:rsidRDefault="00000000" w:rsidRPr="00000000" w14:paraId="00000045">
      <w:pPr>
        <w:spacing w:line="320" w:lineRule="auto"/>
        <w:rPr>
          <w:b w:val="1"/>
        </w:rPr>
      </w:pPr>
      <w:r w:rsidDel="00000000" w:rsidR="00000000" w:rsidRPr="00000000">
        <w:rPr>
          <w:b w:val="1"/>
          <w:rtl w:val="0"/>
        </w:rPr>
        <w:t xml:space="preserve">D. 防治</w:t>
      </w:r>
      <w:r w:rsidDel="00000000" w:rsidR="00000000" w:rsidRPr="00000000">
        <w:rPr>
          <w:b w:val="1"/>
          <w:i w:val="1"/>
          <w:rtl w:val="0"/>
        </w:rPr>
        <w:t xml:space="preserve">C. auris</w:t>
      </w:r>
      <w:r w:rsidDel="00000000" w:rsidR="00000000" w:rsidRPr="00000000">
        <w:rPr>
          <w:b w:val="1"/>
          <w:rtl w:val="0"/>
        </w:rPr>
        <w:t xml:space="preserve">感染的方式包括:確實洗手、定期環境消毒與菌株偵測、安全處理汙染廢棄物與謹慎使用抗黴菌藥物。</w:t>
      </w:r>
    </w:p>
    <w:p w:rsidR="00000000" w:rsidDel="00000000" w:rsidP="00000000" w:rsidRDefault="00000000" w:rsidRPr="00000000" w14:paraId="00000046">
      <w:pPr>
        <w:spacing w:line="320" w:lineRule="auto"/>
        <w:rPr>
          <w:b w:val="1"/>
        </w:rPr>
      </w:pPr>
      <w:r w:rsidDel="00000000" w:rsidR="00000000" w:rsidRPr="00000000">
        <w:rPr>
          <w:b w:val="1"/>
          <w:rtl w:val="0"/>
        </w:rPr>
        <w:t xml:space="preserve">E. </w:t>
      </w:r>
      <w:r w:rsidDel="00000000" w:rsidR="00000000" w:rsidRPr="00000000">
        <w:rPr>
          <w:b w:val="1"/>
          <w:i w:val="1"/>
          <w:rtl w:val="0"/>
        </w:rPr>
        <w:t xml:space="preserve">C. auris</w:t>
      </w:r>
      <w:r w:rsidDel="00000000" w:rsidR="00000000" w:rsidRPr="00000000">
        <w:rPr>
          <w:b w:val="1"/>
          <w:rtl w:val="0"/>
        </w:rPr>
        <w:t xml:space="preserve">好發於住院數週內(10至50天左右)的病患，院內感染</w:t>
      </w:r>
      <w:r w:rsidDel="00000000" w:rsidR="00000000" w:rsidRPr="00000000">
        <w:rPr>
          <w:b w:val="1"/>
          <w:i w:val="1"/>
          <w:rtl w:val="0"/>
        </w:rPr>
        <w:t xml:space="preserve">C. auris</w:t>
      </w:r>
      <w:r w:rsidDel="00000000" w:rsidR="00000000" w:rsidRPr="00000000">
        <w:rPr>
          <w:b w:val="1"/>
          <w:rtl w:val="0"/>
        </w:rPr>
        <w:t xml:space="preserve">的菌血症的30天死亡率約為5%至10%。</w:t>
      </w:r>
    </w:p>
    <w:p w:rsidR="00000000" w:rsidDel="00000000" w:rsidP="00000000" w:rsidRDefault="00000000" w:rsidRPr="00000000" w14:paraId="00000047">
      <w:pPr>
        <w:spacing w:line="320" w:lineRule="auto"/>
        <w:rPr/>
      </w:pPr>
      <w:r w:rsidDel="00000000" w:rsidR="00000000" w:rsidRPr="00000000">
        <w:rPr>
          <w:rtl w:val="0"/>
        </w:rPr>
      </w:r>
    </w:p>
    <w:p w:rsidR="00000000" w:rsidDel="00000000" w:rsidP="00000000" w:rsidRDefault="00000000" w:rsidRPr="00000000" w14:paraId="00000048">
      <w:pPr>
        <w:spacing w:line="320" w:lineRule="auto"/>
        <w:rPr/>
      </w:pPr>
      <w:r w:rsidDel="00000000" w:rsidR="00000000" w:rsidRPr="00000000">
        <w:rPr>
          <w:rtl w:val="0"/>
        </w:rPr>
        <w:t xml:space="preserve">解：(這個是考古題108-63，題幹選項完全一樣，以下用近期update的資訊重新審視各個選項是否正確)</w:t>
      </w:r>
    </w:p>
    <w:p w:rsidR="00000000" w:rsidDel="00000000" w:rsidP="00000000" w:rsidRDefault="00000000" w:rsidRPr="00000000" w14:paraId="00000049">
      <w:pPr>
        <w:spacing w:line="320" w:lineRule="auto"/>
        <w:rPr/>
      </w:pPr>
      <w:r w:rsidDel="00000000" w:rsidR="00000000" w:rsidRPr="00000000">
        <w:rPr>
          <w:rtl w:val="0"/>
        </w:rPr>
        <w:t xml:space="preserve">依據2024年發表的論文[Kim, Hannah Yejin, et al. "</w:t>
      </w:r>
      <w:r w:rsidDel="00000000" w:rsidR="00000000" w:rsidRPr="00000000">
        <w:rPr>
          <w:i w:val="1"/>
          <w:rtl w:val="0"/>
        </w:rPr>
        <w:t xml:space="preserve">Candida auris</w:t>
      </w:r>
      <w:r w:rsidDel="00000000" w:rsidR="00000000" w:rsidRPr="00000000">
        <w:rPr>
          <w:rtl w:val="0"/>
        </w:rPr>
        <w:t xml:space="preserve">—a systematic review to inform the World Health Organization fungal priority pathogens list." </w:t>
      </w:r>
      <w:r w:rsidDel="00000000" w:rsidR="00000000" w:rsidRPr="00000000">
        <w:rPr>
          <w:i w:val="1"/>
          <w:rtl w:val="0"/>
        </w:rPr>
        <w:t xml:space="preserve">Medical Mycology</w:t>
      </w:r>
      <w:r w:rsidDel="00000000" w:rsidR="00000000" w:rsidRPr="00000000">
        <w:rPr>
          <w:rtl w:val="0"/>
        </w:rPr>
        <w:t xml:space="preserve"> 62.6 (2024): myae042.]，與</w:t>
      </w:r>
      <w:r w:rsidDel="00000000" w:rsidR="00000000" w:rsidRPr="00000000">
        <w:rPr>
          <w:i w:val="1"/>
          <w:rtl w:val="0"/>
        </w:rPr>
        <w:t xml:space="preserve">Candida auris</w:t>
      </w:r>
      <w:r w:rsidDel="00000000" w:rsidR="00000000" w:rsidRPr="00000000">
        <w:rPr>
          <w:rtl w:val="0"/>
        </w:rPr>
        <w:t xml:space="preserve">菌血症相關的總體死亡率和 30 天死亡率分別為 29% 至 62% 和 23% 至 67%，明顯高於題幹所述，因此</w:t>
      </w:r>
      <w:r w:rsidDel="00000000" w:rsidR="00000000" w:rsidRPr="00000000">
        <w:rPr>
          <w:u w:val="single"/>
          <w:rtl w:val="0"/>
        </w:rPr>
        <w:t xml:space="preserve">E明顯錯誤</w:t>
      </w:r>
      <w:r w:rsidDel="00000000" w:rsidR="00000000" w:rsidRPr="00000000">
        <w:rPr>
          <w:rtl w:val="0"/>
        </w:rPr>
        <w:t xml:space="preserve">；此論文同時也說明了C. auris對fluconazole約有87%–100%的抗藥性，對voriconazole及amphotericin B的抗藥性比率約28%-98%及8%-35%，因不同地區的抗藥性比率不完全相同，但要說三分之一的菌株對voriconazole及amphotericin B的感受性低的話也不能說錯(A正確)。</w:t>
      </w:r>
    </w:p>
    <w:p w:rsidR="00000000" w:rsidDel="00000000" w:rsidP="00000000" w:rsidRDefault="00000000" w:rsidRPr="00000000" w14:paraId="0000004A">
      <w:pPr>
        <w:spacing w:line="320" w:lineRule="auto"/>
        <w:rPr/>
      </w:pPr>
      <w:r w:rsidDel="00000000" w:rsidR="00000000" w:rsidRPr="00000000">
        <w:rPr>
          <w:rtl w:val="0"/>
        </w:rPr>
        <w:t xml:space="preserve">在這篇論文” Preventability of infection”的篇章中提到了C. auris candidemia的risk factors最主要是腎功能損傷、在ICU待超過10-15天、使用呼吸機、放置中心靜脈導管、使用TPN、sepsis、30天內因黴菌血症使用過抗黴菌藥物等等，糖尿病患、有腹部手術、使用廣效性抗細菌抗生素等三項則是在論文中納入探討的文章裡有提到，不是系統性回顧後確認的主要原因，但也不能說沒有增加風險，所以選項C正確。</w:t>
      </w:r>
    </w:p>
    <w:p w:rsidR="00000000" w:rsidDel="00000000" w:rsidP="00000000" w:rsidRDefault="00000000" w:rsidRPr="00000000" w14:paraId="0000004B">
      <w:pPr>
        <w:spacing w:line="320" w:lineRule="auto"/>
        <w:rPr/>
      </w:pPr>
      <w:r w:rsidDel="00000000" w:rsidR="00000000" w:rsidRPr="00000000">
        <w:rPr>
          <w:rtl w:val="0"/>
        </w:rPr>
        <w:t xml:space="preserve">上述論文引用的[Kathuria, Shallu, et al. "Multidrug-resistant Candida auris misidentified as Candida haemulonii: characterization by matrix-assisted laser desorption ionization–time of flight mass spectrometry and DNA sequencing and its antifungal susceptibility profile variability by Vitek 2, CLSI broth microdilution, and Etest method." </w:t>
      </w:r>
      <w:r w:rsidDel="00000000" w:rsidR="00000000" w:rsidRPr="00000000">
        <w:rPr>
          <w:i w:val="1"/>
          <w:rtl w:val="0"/>
        </w:rPr>
        <w:t xml:space="preserve">Journal of clinical microbiology</w:t>
      </w:r>
      <w:r w:rsidDel="00000000" w:rsidR="00000000" w:rsidRPr="00000000">
        <w:rPr>
          <w:rtl w:val="0"/>
        </w:rPr>
        <w:t xml:space="preserve"> 53.6 (2015): 1823-1830.]這篇文章強調了DNA sequencing及MALDI-TOF在鑑別菌株上的重要性，至今亦然，所以B是對的。</w:t>
      </w:r>
    </w:p>
    <w:p w:rsidR="00000000" w:rsidDel="00000000" w:rsidP="00000000" w:rsidRDefault="00000000" w:rsidRPr="00000000" w14:paraId="0000004C">
      <w:pPr>
        <w:spacing w:line="320" w:lineRule="auto"/>
        <w:rPr/>
      </w:pPr>
      <w:r w:rsidDel="00000000" w:rsidR="00000000" w:rsidRPr="00000000">
        <w:rPr>
          <w:rtl w:val="0"/>
        </w:rPr>
        <w:t xml:space="preserve">另外，參照美國CDC網站[https://www.cdc.gov/candida-auris/prevention/index.html?utm_source=chatgpt.com]的說明，選項D提到的預防C. auris感染的方式都是建議的做法，所以選項D正確。</w:t>
      </w:r>
    </w:p>
    <w:p w:rsidR="00000000" w:rsidDel="00000000" w:rsidP="00000000" w:rsidRDefault="00000000" w:rsidRPr="00000000" w14:paraId="0000004D">
      <w:pPr>
        <w:spacing w:line="320" w:lineRule="auto"/>
        <w:rPr/>
      </w:pPr>
      <w:r w:rsidDel="00000000" w:rsidR="00000000" w:rsidRPr="00000000">
        <w:rPr>
          <w:rtl w:val="0"/>
        </w:rPr>
      </w:r>
    </w:p>
    <w:p w:rsidR="00000000" w:rsidDel="00000000" w:rsidP="00000000" w:rsidRDefault="00000000" w:rsidRPr="00000000" w14:paraId="0000004E">
      <w:pPr>
        <w:spacing w:line="320" w:lineRule="auto"/>
        <w:rPr/>
      </w:pPr>
      <w:r w:rsidDel="00000000" w:rsidR="00000000" w:rsidRPr="00000000">
        <w:rPr>
          <w:rtl w:val="0"/>
        </w:rPr>
      </w:r>
    </w:p>
    <w:p w:rsidR="00000000" w:rsidDel="00000000" w:rsidP="00000000" w:rsidRDefault="00000000" w:rsidRPr="00000000" w14:paraId="0000004F">
      <w:pPr>
        <w:spacing w:line="320" w:lineRule="auto"/>
        <w:rPr>
          <w:b w:val="1"/>
        </w:rPr>
      </w:pPr>
      <w:r w:rsidDel="00000000" w:rsidR="00000000" w:rsidRPr="00000000">
        <w:rPr>
          <w:b w:val="1"/>
          <w:rtl w:val="0"/>
        </w:rPr>
        <w:t xml:space="preserve">6. 針對淋菌(</w:t>
      </w:r>
      <w:r w:rsidDel="00000000" w:rsidR="00000000" w:rsidRPr="00000000">
        <w:rPr>
          <w:b w:val="1"/>
          <w:i w:val="1"/>
          <w:rtl w:val="0"/>
        </w:rPr>
        <w:t xml:space="preserve">Neisseria gonorrhoeae</w:t>
      </w:r>
      <w:r w:rsidDel="00000000" w:rsidR="00000000" w:rsidRPr="00000000">
        <w:rPr>
          <w:b w:val="1"/>
          <w:rtl w:val="0"/>
        </w:rPr>
        <w:t xml:space="preserve">)引起的細菌性關節炎之敘述，何者最不適當？C</w:t>
      </w:r>
    </w:p>
    <w:p w:rsidR="00000000" w:rsidDel="00000000" w:rsidP="00000000" w:rsidRDefault="00000000" w:rsidRPr="00000000" w14:paraId="00000050">
      <w:pPr>
        <w:spacing w:line="320" w:lineRule="auto"/>
        <w:rPr>
          <w:b w:val="1"/>
        </w:rPr>
      </w:pPr>
      <w:r w:rsidDel="00000000" w:rsidR="00000000" w:rsidRPr="00000000">
        <w:rPr>
          <w:b w:val="1"/>
          <w:rtl w:val="0"/>
        </w:rPr>
        <w:t xml:space="preserve">A. 多處移動性關節炎(migratory arthritis)是臨床表現的特點</w:t>
      </w:r>
    </w:p>
    <w:p w:rsidR="00000000" w:rsidDel="00000000" w:rsidP="00000000" w:rsidRDefault="00000000" w:rsidRPr="00000000" w14:paraId="00000051">
      <w:pPr>
        <w:spacing w:line="320" w:lineRule="auto"/>
        <w:rPr>
          <w:b w:val="1"/>
        </w:rPr>
      </w:pPr>
      <w:r w:rsidDel="00000000" w:rsidR="00000000" w:rsidRPr="00000000">
        <w:rPr>
          <w:b w:val="1"/>
          <w:rtl w:val="0"/>
        </w:rPr>
        <w:t xml:space="preserve">B. 補體(complement)缺乏之免疫不全病人為此菌反覆血液感染高風險族群</w:t>
      </w:r>
    </w:p>
    <w:p w:rsidR="00000000" w:rsidDel="00000000" w:rsidP="00000000" w:rsidRDefault="00000000" w:rsidRPr="00000000" w14:paraId="00000052">
      <w:pPr>
        <w:spacing w:line="320" w:lineRule="auto"/>
        <w:rPr>
          <w:b w:val="1"/>
        </w:rPr>
      </w:pPr>
      <w:r w:rsidDel="00000000" w:rsidR="00000000" w:rsidRPr="00000000">
        <w:rPr>
          <w:b w:val="1"/>
          <w:rtl w:val="0"/>
        </w:rPr>
        <w:t xml:space="preserve">C. 關節液及血液培養經常為陽性，培養率檢出高達80%以上</w:t>
      </w:r>
    </w:p>
    <w:p w:rsidR="00000000" w:rsidDel="00000000" w:rsidP="00000000" w:rsidRDefault="00000000" w:rsidRPr="00000000" w14:paraId="00000053">
      <w:pPr>
        <w:spacing w:line="320" w:lineRule="auto"/>
        <w:rPr>
          <w:b w:val="1"/>
        </w:rPr>
      </w:pPr>
      <w:r w:rsidDel="00000000" w:rsidR="00000000" w:rsidRPr="00000000">
        <w:rPr>
          <w:b w:val="1"/>
          <w:rtl w:val="0"/>
        </w:rPr>
        <w:t xml:space="preserve">D. 治療首選藥物為ceftriaxone</w:t>
      </w:r>
    </w:p>
    <w:p w:rsidR="00000000" w:rsidDel="00000000" w:rsidP="00000000" w:rsidRDefault="00000000" w:rsidRPr="00000000" w14:paraId="00000054">
      <w:pPr>
        <w:spacing w:line="320" w:lineRule="auto"/>
        <w:rPr>
          <w:b w:val="1"/>
        </w:rPr>
      </w:pPr>
      <w:r w:rsidDel="00000000" w:rsidR="00000000" w:rsidRPr="00000000">
        <w:rPr>
          <w:b w:val="1"/>
          <w:rtl w:val="0"/>
        </w:rPr>
        <w:t xml:space="preserve">E. 若同時合併有披衣菌(</w:t>
      </w:r>
      <w:r w:rsidDel="00000000" w:rsidR="00000000" w:rsidRPr="00000000">
        <w:rPr>
          <w:b w:val="1"/>
          <w:i w:val="1"/>
          <w:rtl w:val="0"/>
        </w:rPr>
        <w:t xml:space="preserve">Chamydia</w:t>
      </w:r>
      <w:r w:rsidDel="00000000" w:rsidR="00000000" w:rsidRPr="00000000">
        <w:rPr>
          <w:b w:val="1"/>
          <w:rtl w:val="0"/>
        </w:rPr>
        <w:t xml:space="preserve">)感染，可加上azithromycin治療</w:t>
      </w:r>
    </w:p>
    <w:p w:rsidR="00000000" w:rsidDel="00000000" w:rsidP="00000000" w:rsidRDefault="00000000" w:rsidRPr="00000000" w14:paraId="00000055">
      <w:pPr>
        <w:spacing w:line="320" w:lineRule="auto"/>
        <w:rPr/>
      </w:pPr>
      <w:r w:rsidDel="00000000" w:rsidR="00000000" w:rsidRPr="00000000">
        <w:rPr>
          <w:rtl w:val="0"/>
        </w:rPr>
      </w:r>
    </w:p>
    <w:p w:rsidR="00000000" w:rsidDel="00000000" w:rsidP="00000000" w:rsidRDefault="00000000" w:rsidRPr="00000000" w14:paraId="00000056">
      <w:pPr>
        <w:spacing w:line="320" w:lineRule="auto"/>
        <w:rPr/>
      </w:pPr>
      <w:r w:rsidDel="00000000" w:rsidR="00000000" w:rsidRPr="00000000">
        <w:rPr>
          <w:rtl w:val="0"/>
        </w:rPr>
        <w:t xml:space="preserve">解：</w:t>
      </w:r>
    </w:p>
    <w:p w:rsidR="00000000" w:rsidDel="00000000" w:rsidP="00000000" w:rsidRDefault="00000000" w:rsidRPr="00000000" w14:paraId="00000057">
      <w:pPr>
        <w:spacing w:line="320" w:lineRule="auto"/>
        <w:rPr/>
      </w:pPr>
      <w:r w:rsidDel="00000000" w:rsidR="00000000" w:rsidRPr="00000000">
        <w:rPr>
          <w:rtl w:val="0"/>
        </w:rPr>
        <w:t xml:space="preserve">選項C: 引用自Medscape網站 [https://emedicine.medscape.com/article/333612-workup?form=fpf] “Synovial fluid cultures are positive for N gonorrhoeae in no more than 50% of cases”</w:t>
      </w:r>
    </w:p>
    <w:p w:rsidR="00000000" w:rsidDel="00000000" w:rsidP="00000000" w:rsidRDefault="00000000" w:rsidRPr="00000000" w14:paraId="00000058">
      <w:pPr>
        <w:spacing w:line="320" w:lineRule="auto"/>
        <w:rPr/>
      </w:pPr>
      <w:r w:rsidDel="00000000" w:rsidR="00000000" w:rsidRPr="00000000">
        <w:rPr>
          <w:rtl w:val="0"/>
        </w:rPr>
        <w:t xml:space="preserve">選項A: 引用自Uptodate網站 [https://www.uptodate.com/contents/disseminated-gonococcal-infection#H7]” A distinguishing feature is the migratory nature of the arthralgias compared with other causes of septic arthritis.”</w:t>
      </w:r>
    </w:p>
    <w:p w:rsidR="00000000" w:rsidDel="00000000" w:rsidP="00000000" w:rsidRDefault="00000000" w:rsidRPr="00000000" w14:paraId="00000059">
      <w:pPr>
        <w:spacing w:line="320" w:lineRule="auto"/>
        <w:rPr/>
      </w:pPr>
      <w:r w:rsidDel="00000000" w:rsidR="00000000" w:rsidRPr="00000000">
        <w:rPr>
          <w:rtl w:val="0"/>
        </w:rPr>
        <w:t xml:space="preserve">選項B: 引用自美國CDC網站 [https://www.cdc.gov/std/treatment-guidelines/gonorrhea-adults.htm] “Risk factors for dissemination have included female sex, menstruation, pregnancy, and terminal complement deficiency.”</w:t>
      </w:r>
    </w:p>
    <w:p w:rsidR="00000000" w:rsidDel="00000000" w:rsidP="00000000" w:rsidRDefault="00000000" w:rsidRPr="00000000" w14:paraId="0000005A">
      <w:pPr>
        <w:spacing w:line="320" w:lineRule="auto"/>
        <w:rPr/>
      </w:pPr>
      <w:r w:rsidDel="00000000" w:rsidR="00000000" w:rsidRPr="00000000">
        <w:rPr>
          <w:rtl w:val="0"/>
        </w:rPr>
        <w:t xml:space="preserve">選項D: 引用自台灣疾管署網站[https://www.cdc.gov.tw/Category/MPage/PKkYHyOanatOxq9jahotlQ]淋病防治工作手冊，對象為成人、孕婦或新生兒時，首選治療藥物皆為ceftriaxone，詳見下圖表格。</w:t>
      </w:r>
    </w:p>
    <w:p w:rsidR="00000000" w:rsidDel="00000000" w:rsidP="00000000" w:rsidRDefault="00000000" w:rsidRPr="00000000" w14:paraId="0000005B">
      <w:pPr>
        <w:spacing w:line="320" w:lineRule="auto"/>
        <w:rPr/>
      </w:pPr>
      <w:r w:rsidDel="00000000" w:rsidR="00000000" w:rsidRPr="00000000">
        <w:rPr>
          <w:rtl w:val="0"/>
        </w:rPr>
        <w:t xml:space="preserve">選項E: 同樣引用自台灣疾管署網站淋病防治工作手冊，合併披衣菌感染時建議併用doxycycline或azithromycin。</w:t>
      </w:r>
    </w:p>
    <w:tbl>
      <w:tblPr>
        <w:tblStyle w:val="Table2"/>
        <w:tblW w:w="8306.0" w:type="dxa"/>
        <w:jc w:val="left"/>
        <w:tblLayout w:type="fixed"/>
        <w:tblLook w:val="0000"/>
      </w:tblPr>
      <w:tblGrid>
        <w:gridCol w:w="8306"/>
        <w:tblGridChange w:id="0">
          <w:tblGrid>
            <w:gridCol w:w="8306"/>
          </w:tblGrid>
        </w:tblGridChange>
      </w:tblGrid>
      <w:tr>
        <w:trPr>
          <w:cantSplit w:val="1"/>
          <w:tblHeader w:val="0"/>
        </w:trPr>
        <w:tc>
          <w:tcPr/>
          <w:p w:rsidR="00000000" w:rsidDel="00000000" w:rsidP="00000000" w:rsidRDefault="00000000" w:rsidRPr="00000000" w14:paraId="0000005C">
            <w:pPr>
              <w:spacing w:after="120" w:line="32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-17779</wp:posOffset>
                  </wp:positionH>
                  <wp:positionV relativeFrom="paragraph">
                    <wp:posOffset>0</wp:posOffset>
                  </wp:positionV>
                  <wp:extent cx="5238750" cy="5492299"/>
                  <wp:effectExtent b="0" l="0" r="0" t="0"/>
                  <wp:wrapSquare wrapText="bothSides" distB="0" distT="0" distL="114300" distR="114300"/>
                  <wp:docPr id="154160690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38750" cy="5492299"/>
                          </a:xfrm>
                          <a:prstGeom prst="rect"/>
                          <a:ln/>
                        </pic:spPr>
                      </pic:pic>
                    </a:graphicData>
                  </a:graphic>
                </wp:anchor>
              </w:drawing>
            </w:r>
          </w:p>
        </w:tc>
      </w:tr>
    </w:tbl>
    <w:p w:rsidR="00000000" w:rsidDel="00000000" w:rsidP="00000000" w:rsidRDefault="00000000" w:rsidRPr="00000000" w14:paraId="0000005D">
      <w:pPr>
        <w:spacing w:line="320" w:lineRule="auto"/>
        <w:rPr/>
      </w:pPr>
      <w:r w:rsidDel="00000000" w:rsidR="00000000" w:rsidRPr="00000000">
        <w:rPr>
          <w:rtl w:val="0"/>
        </w:rPr>
      </w:r>
    </w:p>
    <w:p w:rsidR="00000000" w:rsidDel="00000000" w:rsidP="00000000" w:rsidRDefault="00000000" w:rsidRPr="00000000" w14:paraId="0000005E">
      <w:pPr>
        <w:spacing w:line="320" w:lineRule="auto"/>
        <w:rPr>
          <w:b w:val="1"/>
        </w:rPr>
      </w:pPr>
      <w:r w:rsidDel="00000000" w:rsidR="00000000" w:rsidRPr="00000000">
        <w:rPr>
          <w:b w:val="1"/>
          <w:rtl w:val="0"/>
        </w:rPr>
        <w:t xml:space="preserve">7. 一位30歲男性，因發生急性腹瀉並有血便(dysentery)2天至急診就醫，其可能致病原的組合，下列選項何者最為適當？B</w:t>
      </w:r>
    </w:p>
    <w:p w:rsidR="00000000" w:rsidDel="00000000" w:rsidP="00000000" w:rsidRDefault="00000000" w:rsidRPr="00000000" w14:paraId="0000005F">
      <w:pPr>
        <w:spacing w:line="320" w:lineRule="auto"/>
        <w:rPr>
          <w:b w:val="1"/>
        </w:rPr>
      </w:pPr>
      <w:r w:rsidDel="00000000" w:rsidR="00000000" w:rsidRPr="00000000">
        <w:rPr>
          <w:b w:val="1"/>
          <w:rtl w:val="0"/>
        </w:rPr>
        <w:t xml:space="preserve">1. </w:t>
      </w:r>
      <w:r w:rsidDel="00000000" w:rsidR="00000000" w:rsidRPr="00000000">
        <w:rPr>
          <w:b w:val="1"/>
          <w:i w:val="1"/>
          <w:rtl w:val="0"/>
        </w:rPr>
        <w:t xml:space="preserve">Staphylococcus aureus</w:t>
      </w:r>
      <w:r w:rsidDel="00000000" w:rsidR="00000000" w:rsidRPr="00000000">
        <w:rPr>
          <w:rtl w:val="0"/>
        </w:rPr>
      </w:r>
    </w:p>
    <w:p w:rsidR="00000000" w:rsidDel="00000000" w:rsidP="00000000" w:rsidRDefault="00000000" w:rsidRPr="00000000" w14:paraId="00000060">
      <w:pPr>
        <w:spacing w:line="320" w:lineRule="auto"/>
        <w:rPr>
          <w:b w:val="1"/>
        </w:rPr>
      </w:pPr>
      <w:r w:rsidDel="00000000" w:rsidR="00000000" w:rsidRPr="00000000">
        <w:rPr>
          <w:b w:val="1"/>
          <w:rtl w:val="0"/>
        </w:rPr>
        <w:t xml:space="preserve">2. </w:t>
      </w:r>
      <w:r w:rsidDel="00000000" w:rsidR="00000000" w:rsidRPr="00000000">
        <w:rPr>
          <w:b w:val="1"/>
          <w:i w:val="1"/>
          <w:rtl w:val="0"/>
        </w:rPr>
        <w:t xml:space="preserve">Salmonella typhi</w:t>
      </w:r>
      <w:r w:rsidDel="00000000" w:rsidR="00000000" w:rsidRPr="00000000">
        <w:rPr>
          <w:rtl w:val="0"/>
        </w:rPr>
      </w:r>
    </w:p>
    <w:p w:rsidR="00000000" w:rsidDel="00000000" w:rsidP="00000000" w:rsidRDefault="00000000" w:rsidRPr="00000000" w14:paraId="00000061">
      <w:pPr>
        <w:spacing w:line="320" w:lineRule="auto"/>
        <w:rPr>
          <w:b w:val="1"/>
        </w:rPr>
      </w:pPr>
      <w:r w:rsidDel="00000000" w:rsidR="00000000" w:rsidRPr="00000000">
        <w:rPr>
          <w:b w:val="1"/>
          <w:rtl w:val="0"/>
        </w:rPr>
        <w:t xml:space="preserve">3. </w:t>
      </w:r>
      <w:r w:rsidDel="00000000" w:rsidR="00000000" w:rsidRPr="00000000">
        <w:rPr>
          <w:b w:val="1"/>
          <w:i w:val="1"/>
          <w:rtl w:val="0"/>
        </w:rPr>
        <w:t xml:space="preserve">Enterotoxigenic E. coli</w:t>
      </w:r>
      <w:r w:rsidDel="00000000" w:rsidR="00000000" w:rsidRPr="00000000">
        <w:rPr>
          <w:rtl w:val="0"/>
        </w:rPr>
      </w:r>
    </w:p>
    <w:p w:rsidR="00000000" w:rsidDel="00000000" w:rsidP="00000000" w:rsidRDefault="00000000" w:rsidRPr="00000000" w14:paraId="00000062">
      <w:pPr>
        <w:spacing w:line="320" w:lineRule="auto"/>
        <w:rPr>
          <w:b w:val="1"/>
        </w:rPr>
      </w:pPr>
      <w:r w:rsidDel="00000000" w:rsidR="00000000" w:rsidRPr="00000000">
        <w:rPr>
          <w:b w:val="1"/>
          <w:rtl w:val="0"/>
        </w:rPr>
        <w:t xml:space="preserve">4. </w:t>
      </w:r>
      <w:r w:rsidDel="00000000" w:rsidR="00000000" w:rsidRPr="00000000">
        <w:rPr>
          <w:b w:val="1"/>
          <w:i w:val="1"/>
          <w:rtl w:val="0"/>
        </w:rPr>
        <w:t xml:space="preserve">Campylobacter jejuni</w:t>
      </w:r>
      <w:r w:rsidDel="00000000" w:rsidR="00000000" w:rsidRPr="00000000">
        <w:rPr>
          <w:rtl w:val="0"/>
        </w:rPr>
      </w:r>
    </w:p>
    <w:p w:rsidR="00000000" w:rsidDel="00000000" w:rsidP="00000000" w:rsidRDefault="00000000" w:rsidRPr="00000000" w14:paraId="00000063">
      <w:pPr>
        <w:spacing w:line="320" w:lineRule="auto"/>
        <w:rPr>
          <w:b w:val="1"/>
        </w:rPr>
      </w:pPr>
      <w:r w:rsidDel="00000000" w:rsidR="00000000" w:rsidRPr="00000000">
        <w:rPr>
          <w:b w:val="1"/>
          <w:rtl w:val="0"/>
        </w:rPr>
        <w:t xml:space="preserve">5. </w:t>
      </w:r>
      <w:r w:rsidDel="00000000" w:rsidR="00000000" w:rsidRPr="00000000">
        <w:rPr>
          <w:b w:val="1"/>
          <w:i w:val="1"/>
          <w:rtl w:val="0"/>
        </w:rPr>
        <w:t xml:space="preserve">Bacillus cereus</w:t>
      </w:r>
      <w:r w:rsidDel="00000000" w:rsidR="00000000" w:rsidRPr="00000000">
        <w:rPr>
          <w:rtl w:val="0"/>
        </w:rPr>
      </w:r>
    </w:p>
    <w:p w:rsidR="00000000" w:rsidDel="00000000" w:rsidP="00000000" w:rsidRDefault="00000000" w:rsidRPr="00000000" w14:paraId="00000064">
      <w:pPr>
        <w:spacing w:line="320" w:lineRule="auto"/>
        <w:rPr>
          <w:b w:val="1"/>
        </w:rPr>
      </w:pPr>
      <w:r w:rsidDel="00000000" w:rsidR="00000000" w:rsidRPr="00000000">
        <w:rPr>
          <w:b w:val="1"/>
          <w:rtl w:val="0"/>
        </w:rPr>
        <w:t xml:space="preserve">A. 1+2+3</w:t>
      </w:r>
    </w:p>
    <w:p w:rsidR="00000000" w:rsidDel="00000000" w:rsidP="00000000" w:rsidRDefault="00000000" w:rsidRPr="00000000" w14:paraId="00000065">
      <w:pPr>
        <w:spacing w:line="320" w:lineRule="auto"/>
        <w:rPr>
          <w:b w:val="1"/>
        </w:rPr>
      </w:pPr>
      <w:r w:rsidDel="00000000" w:rsidR="00000000" w:rsidRPr="00000000">
        <w:rPr>
          <w:b w:val="1"/>
          <w:rtl w:val="0"/>
        </w:rPr>
        <w:t xml:space="preserve">B. 2+4</w:t>
      </w:r>
    </w:p>
    <w:p w:rsidR="00000000" w:rsidDel="00000000" w:rsidP="00000000" w:rsidRDefault="00000000" w:rsidRPr="00000000" w14:paraId="00000066">
      <w:pPr>
        <w:spacing w:line="320" w:lineRule="auto"/>
        <w:rPr>
          <w:b w:val="1"/>
        </w:rPr>
      </w:pPr>
      <w:r w:rsidDel="00000000" w:rsidR="00000000" w:rsidRPr="00000000">
        <w:rPr>
          <w:b w:val="1"/>
          <w:rtl w:val="0"/>
        </w:rPr>
        <w:t xml:space="preserve">C. 1+3+5</w:t>
      </w:r>
    </w:p>
    <w:p w:rsidR="00000000" w:rsidDel="00000000" w:rsidP="00000000" w:rsidRDefault="00000000" w:rsidRPr="00000000" w14:paraId="00000067">
      <w:pPr>
        <w:spacing w:line="320" w:lineRule="auto"/>
        <w:rPr>
          <w:b w:val="1"/>
        </w:rPr>
      </w:pPr>
      <w:r w:rsidDel="00000000" w:rsidR="00000000" w:rsidRPr="00000000">
        <w:rPr>
          <w:b w:val="1"/>
          <w:rtl w:val="0"/>
        </w:rPr>
        <w:t xml:space="preserve">D. 2+3</w:t>
      </w:r>
    </w:p>
    <w:p w:rsidR="00000000" w:rsidDel="00000000" w:rsidP="00000000" w:rsidRDefault="00000000" w:rsidRPr="00000000" w14:paraId="00000068">
      <w:pPr>
        <w:spacing w:line="320" w:lineRule="auto"/>
        <w:rPr>
          <w:b w:val="1"/>
        </w:rPr>
      </w:pPr>
      <w:r w:rsidDel="00000000" w:rsidR="00000000" w:rsidRPr="00000000">
        <w:rPr>
          <w:b w:val="1"/>
          <w:rtl w:val="0"/>
        </w:rPr>
        <w:t xml:space="preserve">E. 1+5</w:t>
      </w:r>
    </w:p>
    <w:p w:rsidR="00000000" w:rsidDel="00000000" w:rsidP="00000000" w:rsidRDefault="00000000" w:rsidRPr="00000000" w14:paraId="00000069">
      <w:pPr>
        <w:spacing w:line="320" w:lineRule="auto"/>
        <w:rPr/>
      </w:pPr>
      <w:r w:rsidDel="00000000" w:rsidR="00000000" w:rsidRPr="00000000">
        <w:rPr>
          <w:rtl w:val="0"/>
        </w:rPr>
      </w:r>
    </w:p>
    <w:p w:rsidR="00000000" w:rsidDel="00000000" w:rsidP="00000000" w:rsidRDefault="00000000" w:rsidRPr="00000000" w14:paraId="0000006A">
      <w:pPr>
        <w:spacing w:line="320" w:lineRule="auto"/>
        <w:rPr/>
      </w:pPr>
      <w:r w:rsidDel="00000000" w:rsidR="00000000" w:rsidRPr="00000000">
        <w:rPr>
          <w:rtl w:val="0"/>
        </w:rPr>
        <w:t xml:space="preserve">解：</w:t>
      </w:r>
    </w:p>
    <w:p w:rsidR="00000000" w:rsidDel="00000000" w:rsidP="00000000" w:rsidRDefault="00000000" w:rsidRPr="00000000" w14:paraId="0000006B">
      <w:pPr>
        <w:spacing w:line="320" w:lineRule="auto"/>
        <w:rPr/>
      </w:pPr>
      <w:r w:rsidDel="00000000" w:rsidR="00000000" w:rsidRPr="00000000">
        <w:rPr>
          <w:rtl w:val="0"/>
        </w:rPr>
        <w:t xml:space="preserve">依據有無血便可以做初步判斷，請參閱下表，引用自[Shane, Andi L., et al. "2017 Infectious Diseases Society of America clinical practice guidelines for the diagnosis and management of infectious diarrhea." </w:t>
      </w:r>
      <w:r w:rsidDel="00000000" w:rsidR="00000000" w:rsidRPr="00000000">
        <w:rPr>
          <w:i w:val="1"/>
          <w:rtl w:val="0"/>
        </w:rPr>
        <w:t xml:space="preserve">Clinical Infectious Diseases</w:t>
      </w:r>
      <w:r w:rsidDel="00000000" w:rsidR="00000000" w:rsidRPr="00000000">
        <w:rPr>
          <w:rtl w:val="0"/>
        </w:rPr>
        <w:t xml:space="preserve"> 65.12 (2017): e45-e80.]。</w:t>
      </w:r>
    </w:p>
    <w:p w:rsidR="00000000" w:rsidDel="00000000" w:rsidP="00000000" w:rsidRDefault="00000000" w:rsidRPr="00000000" w14:paraId="0000006C">
      <w:pPr>
        <w:spacing w:line="320" w:lineRule="auto"/>
        <w:rPr/>
      </w:pPr>
      <w:r w:rsidDel="00000000" w:rsidR="00000000" w:rsidRPr="00000000">
        <w:rPr>
          <w:rtl w:val="0"/>
        </w:rPr>
        <w:t xml:space="preserve">*. 補充: 如果題幹不是ETEC而是EHEC(enterohaemorrhagic E. coli)或STEC(Shiga toxin–producing E. coli；臨床上致病型常被稱為 EHEC 的一部分)，那就要加上EHEC/STEC。</w:t>
      </w:r>
    </w:p>
    <w:tbl>
      <w:tblPr>
        <w:tblStyle w:val="Table3"/>
        <w:tblW w:w="8306.0" w:type="dxa"/>
        <w:jc w:val="left"/>
        <w:tblLayout w:type="fixed"/>
        <w:tblLook w:val="0000"/>
      </w:tblPr>
      <w:tblGrid>
        <w:gridCol w:w="8306"/>
        <w:tblGridChange w:id="0">
          <w:tblGrid>
            <w:gridCol w:w="8306"/>
          </w:tblGrid>
        </w:tblGridChange>
      </w:tblGrid>
      <w:tr>
        <w:trPr>
          <w:cantSplit w:val="1"/>
          <w:tblHeader w:val="0"/>
        </w:trPr>
        <w:tc>
          <w:tcPr/>
          <w:p w:rsidR="00000000" w:rsidDel="00000000" w:rsidP="00000000" w:rsidRDefault="00000000" w:rsidRPr="00000000" w14:paraId="0000006D">
            <w:pPr>
              <w:spacing w:after="120" w:line="32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210050" cy="6581775"/>
                  <wp:effectExtent b="0" l="0" r="0" t="0"/>
                  <wp:wrapSquare wrapText="bothSides" distB="0" distT="0" distL="114300" distR="114300"/>
                  <wp:docPr id="154160690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210050" cy="65817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66831</wp:posOffset>
                      </wp:positionH>
                      <wp:positionV relativeFrom="paragraph">
                        <wp:posOffset>3197757</wp:posOffset>
                      </wp:positionV>
                      <wp:extent cx="4076700" cy="815340"/>
                      <wp:effectExtent b="0" l="0" r="0" t="0"/>
                      <wp:wrapNone/>
                      <wp:docPr id="1541606902" name=""/>
                      <a:graphic>
                        <a:graphicData uri="http://schemas.microsoft.com/office/word/2010/wordprocessingShape">
                          <wps:wsp>
                            <wps:cNvSpPr/>
                            <wps:cNvPr id="2" name="Shape 2"/>
                            <wps:spPr>
                              <a:xfrm>
                                <a:off x="3326700" y="3391380"/>
                                <a:ext cx="4038600" cy="777240"/>
                              </a:xfrm>
                              <a:prstGeom prst="rect">
                                <a:avLst/>
                              </a:prstGeom>
                              <a:noFill/>
                              <a:ln cap="flat" cmpd="sng" w="38100">
                                <a:solidFill>
                                  <a:srgbClr val="EE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66831</wp:posOffset>
                      </wp:positionH>
                      <wp:positionV relativeFrom="paragraph">
                        <wp:posOffset>3197757</wp:posOffset>
                      </wp:positionV>
                      <wp:extent cx="4076700" cy="815340"/>
                      <wp:effectExtent b="0" l="0" r="0" t="0"/>
                      <wp:wrapNone/>
                      <wp:docPr id="1541606902" name="image6.png"/>
                      <a:graphic>
                        <a:graphicData uri="http://schemas.openxmlformats.org/drawingml/2006/picture">
                          <pic:pic>
                            <pic:nvPicPr>
                              <pic:cNvPr id="0" name="image6.png"/>
                              <pic:cNvPicPr preferRelativeResize="0"/>
                            </pic:nvPicPr>
                            <pic:blipFill>
                              <a:blip r:embed="rId13"/>
                              <a:srcRect/>
                              <a:stretch>
                                <a:fillRect/>
                              </a:stretch>
                            </pic:blipFill>
                            <pic:spPr>
                              <a:xfrm>
                                <a:off x="0" y="0"/>
                                <a:ext cx="4076700" cy="815340"/>
                              </a:xfrm>
                              <a:prstGeom prst="rect"/>
                              <a:ln/>
                            </pic:spPr>
                          </pic:pic>
                        </a:graphicData>
                      </a:graphic>
                    </wp:anchor>
                  </w:drawing>
                </mc:Fallback>
              </mc:AlternateContent>
            </w:r>
          </w:p>
        </w:tc>
      </w:tr>
    </w:tbl>
    <w:p w:rsidR="00000000" w:rsidDel="00000000" w:rsidP="00000000" w:rsidRDefault="00000000" w:rsidRPr="00000000" w14:paraId="0000006E">
      <w:pPr>
        <w:spacing w:line="320" w:lineRule="auto"/>
        <w:rPr/>
      </w:pPr>
      <w:r w:rsidDel="00000000" w:rsidR="00000000" w:rsidRPr="00000000">
        <w:rPr>
          <w:rtl w:val="0"/>
        </w:rPr>
      </w:r>
    </w:p>
    <w:p w:rsidR="00000000" w:rsidDel="00000000" w:rsidP="00000000" w:rsidRDefault="00000000" w:rsidRPr="00000000" w14:paraId="0000006F">
      <w:pPr>
        <w:spacing w:line="320" w:lineRule="auto"/>
        <w:rPr>
          <w:b w:val="1"/>
        </w:rPr>
      </w:pPr>
      <w:r w:rsidDel="00000000" w:rsidR="00000000" w:rsidRPr="00000000">
        <w:rPr>
          <w:b w:val="1"/>
          <w:rtl w:val="0"/>
        </w:rPr>
        <w:t xml:space="preserve">8. 下列有關狂犬病毒(rabies virus)的敘述何者為非？B</w:t>
      </w:r>
    </w:p>
    <w:p w:rsidR="00000000" w:rsidDel="00000000" w:rsidP="00000000" w:rsidRDefault="00000000" w:rsidRPr="00000000" w14:paraId="00000070">
      <w:pPr>
        <w:spacing w:line="320" w:lineRule="auto"/>
        <w:rPr>
          <w:b w:val="1"/>
        </w:rPr>
      </w:pPr>
      <w:r w:rsidDel="00000000" w:rsidR="00000000" w:rsidRPr="00000000">
        <w:rPr>
          <w:b w:val="1"/>
          <w:rtl w:val="0"/>
        </w:rPr>
        <w:t xml:space="preserve">A. 狂犬病毒(rabies virus)是一種桿狀病毒，Lyssavirus屬。</w:t>
      </w:r>
    </w:p>
    <w:p w:rsidR="00000000" w:rsidDel="00000000" w:rsidP="00000000" w:rsidRDefault="00000000" w:rsidRPr="00000000" w14:paraId="00000071">
      <w:pPr>
        <w:spacing w:line="320" w:lineRule="auto"/>
        <w:rPr>
          <w:b w:val="1"/>
        </w:rPr>
      </w:pPr>
      <w:r w:rsidDel="00000000" w:rsidR="00000000" w:rsidRPr="00000000">
        <w:rPr>
          <w:b w:val="1"/>
          <w:rtl w:val="0"/>
        </w:rPr>
        <w:t xml:space="preserve">B. 台灣目前無動物狂犬病病例，屬於狂犬病非疫區地區。</w:t>
      </w:r>
    </w:p>
    <w:p w:rsidR="00000000" w:rsidDel="00000000" w:rsidP="00000000" w:rsidRDefault="00000000" w:rsidRPr="00000000" w14:paraId="00000072">
      <w:pPr>
        <w:spacing w:line="320" w:lineRule="auto"/>
        <w:rPr>
          <w:b w:val="1"/>
        </w:rPr>
      </w:pPr>
      <w:r w:rsidDel="00000000" w:rsidR="00000000" w:rsidRPr="00000000">
        <w:rPr>
          <w:b w:val="1"/>
          <w:rtl w:val="0"/>
        </w:rPr>
        <w:t xml:space="preserve">C. 暴露前預防接種需注射3劑疫苗後(分別為第0、7及21或28天各施打一劑狂犬病疫苗)才能產生足夠的保護力。</w:t>
      </w:r>
    </w:p>
    <w:p w:rsidR="00000000" w:rsidDel="00000000" w:rsidP="00000000" w:rsidRDefault="00000000" w:rsidRPr="00000000" w14:paraId="00000073">
      <w:pPr>
        <w:spacing w:line="320" w:lineRule="auto"/>
        <w:rPr>
          <w:b w:val="1"/>
        </w:rPr>
      </w:pPr>
      <w:r w:rsidDel="00000000" w:rsidR="00000000" w:rsidRPr="00000000">
        <w:rPr>
          <w:b w:val="1"/>
          <w:rtl w:val="0"/>
        </w:rPr>
        <w:t xml:space="preserve">D. 潛伏期通常為1~3個月，依傷口嚴重程度、傷口部位神經分布、病毒量等潛伏期不同，甚至可長達一年以上。</w:t>
      </w:r>
    </w:p>
    <w:p w:rsidR="00000000" w:rsidDel="00000000" w:rsidP="00000000" w:rsidRDefault="00000000" w:rsidRPr="00000000" w14:paraId="00000074">
      <w:pPr>
        <w:spacing w:line="320" w:lineRule="auto"/>
        <w:rPr>
          <w:b w:val="1"/>
        </w:rPr>
      </w:pPr>
      <w:r w:rsidDel="00000000" w:rsidR="00000000" w:rsidRPr="00000000">
        <w:rPr>
          <w:b w:val="1"/>
          <w:rtl w:val="0"/>
        </w:rPr>
        <w:t xml:space="preserve">E. 注射狂犬病免疫球蛋白(rabies immunoglobulin)於動物抓咬傷後的傷口，目的在直接中和傷口處的狂犬病病毒。</w:t>
      </w:r>
    </w:p>
    <w:p w:rsidR="00000000" w:rsidDel="00000000" w:rsidP="00000000" w:rsidRDefault="00000000" w:rsidRPr="00000000" w14:paraId="00000075">
      <w:pPr>
        <w:spacing w:line="320" w:lineRule="auto"/>
        <w:rPr/>
      </w:pPr>
      <w:r w:rsidDel="00000000" w:rsidR="00000000" w:rsidRPr="00000000">
        <w:rPr>
          <w:rtl w:val="0"/>
        </w:rPr>
      </w:r>
    </w:p>
    <w:p w:rsidR="00000000" w:rsidDel="00000000" w:rsidP="00000000" w:rsidRDefault="00000000" w:rsidRPr="00000000" w14:paraId="00000076">
      <w:pPr>
        <w:spacing w:line="320" w:lineRule="auto"/>
        <w:rPr/>
      </w:pPr>
      <w:r w:rsidDel="00000000" w:rsidR="00000000" w:rsidRPr="00000000">
        <w:rPr>
          <w:rtl w:val="0"/>
        </w:rPr>
        <w:t xml:space="preserve">解：(這一題基本上就是拿台灣CDC網站的狂犬病介紹來考，引用自[https://www.cdc.gov.tw/Category/Page/iHUOIaLSAbQowJjnNGH2uQ])</w:t>
      </w:r>
    </w:p>
    <w:p w:rsidR="00000000" w:rsidDel="00000000" w:rsidP="00000000" w:rsidRDefault="00000000" w:rsidRPr="00000000" w14:paraId="00000077">
      <w:pPr>
        <w:spacing w:line="320" w:lineRule="auto"/>
        <w:rPr/>
      </w:pPr>
      <w:r w:rsidDel="00000000" w:rsidR="00000000" w:rsidRPr="00000000">
        <w:rPr>
          <w:rtl w:val="0"/>
        </w:rPr>
        <w:t xml:space="preserve">選項B的錯誤可在以下敘述中得證: ” 2013年7月國內確認野生動物（鼬貛）感染狂犬病毒之情形，行政院農業委員會於同年7月18日世界動物衛生組織(OIE)將台灣的通報案例於網站公布，並以2012年5月23日接獲發現第一例鼬獾傷亡案例的日期，作為臺灣動物狂犬病疫情的發生日期，台灣目前屬於狂犬病發生地區。依據農委會防檢局公佈監測資料，國內目前疫情侷限於鼬獾、白鼻心等野生動物。”</w:t>
      </w:r>
    </w:p>
    <w:p w:rsidR="00000000" w:rsidDel="00000000" w:rsidP="00000000" w:rsidRDefault="00000000" w:rsidRPr="00000000" w14:paraId="00000078">
      <w:pPr>
        <w:spacing w:line="320" w:lineRule="auto"/>
        <w:rPr/>
      </w:pPr>
      <w:r w:rsidDel="00000000" w:rsidR="00000000" w:rsidRPr="00000000">
        <w:rPr>
          <w:rtl w:val="0"/>
        </w:rPr>
      </w:r>
    </w:p>
    <w:p w:rsidR="00000000" w:rsidDel="00000000" w:rsidP="00000000" w:rsidRDefault="00000000" w:rsidRPr="00000000" w14:paraId="00000079">
      <w:pPr>
        <w:widowControl w:val="1"/>
        <w:rPr/>
      </w:pPr>
      <w:r w:rsidDel="00000000" w:rsidR="00000000" w:rsidRPr="00000000">
        <w:rPr>
          <w:rtl w:val="0"/>
        </w:rPr>
      </w:r>
    </w:p>
    <w:p w:rsidR="00000000" w:rsidDel="00000000" w:rsidP="00000000" w:rsidRDefault="00000000" w:rsidRPr="00000000" w14:paraId="0000007A">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491682156"/>
          <w:tag w:val="goog_rdk_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9. 以下哪一種非結核分枝桿菌不屬於快速生長型 (Rapid-growing species)？</w:t>
          </w:r>
        </w:sdtContent>
      </w:sdt>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Mycobacterium abscessus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Mycobacterium chelonae</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Mycobacterium fortuitum</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Mycobacterium kansasii</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Mycobacterium mucogenicum</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sdt>
        <w:sdtPr>
          <w:id w:val="-913245085"/>
          <w:tag w:val="goog_rdk_1"/>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正確答案：D. Mycobacterium kansasii</w:t>
          </w:r>
        </w:sdtContent>
      </w:sdt>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30573646"/>
          <w:tag w:val="goog_rdk_2"/>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快速生長型（RGM）NTM</w:t>
          </w:r>
        </w:sdtContent>
      </w:sdt>
      <w:sdt>
        <w:sdtPr>
          <w:id w:val="-1833065552"/>
          <w:tag w:val="goog_rdk_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：定義為在固體培養基（如Lowenstein-Jensen agar）上 </w:t>
          </w:r>
        </w:sdtContent>
      </w:sdt>
      <w:sdt>
        <w:sdtPr>
          <w:id w:val="-2100175180"/>
          <w:tag w:val="goog_rdk_4"/>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7天內形成明顯菌落</w:t>
          </w:r>
        </w:sdtContent>
      </w:sdt>
      <w:sdt>
        <w:sdtPr>
          <w:id w:val="540294251"/>
          <w:tag w:val="goog_rdk_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br w:type="textWrapping"/>
            <w:t xml:space="preserve">常見 RGM 包含：</w:t>
          </w:r>
        </w:sdtContent>
      </w:sdt>
    </w:p>
    <w:p w:rsidR="00000000" w:rsidDel="00000000" w:rsidP="00000000" w:rsidRDefault="00000000" w:rsidRPr="00000000" w14:paraId="000000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 abscessus</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 chelonae</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 fortuitum</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 mucogenicum</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439026725"/>
          <w:tag w:val="goog_rdk_6"/>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慢速生長型（SGM）NTM</w:t>
          </w:r>
        </w:sdtContent>
      </w:sdt>
      <w:sdt>
        <w:sdtPr>
          <w:id w:val="-1259665754"/>
          <w:tag w:val="goog_rdk_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：需 &gt;7天才形成菌落。</w:t>
          </w:r>
        </w:sdtContent>
      </w:sdt>
    </w:p>
    <w:p w:rsidR="00000000" w:rsidDel="00000000" w:rsidP="00000000" w:rsidRDefault="00000000" w:rsidRPr="00000000" w14:paraId="000000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 kansasii</w:t>
      </w:r>
      <w:sdt>
        <w:sdtPr>
          <w:id w:val="1039881864"/>
          <w:tag w:val="goog_rdk_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屬於 </w:t>
          </w:r>
        </w:sdtContent>
      </w:sdt>
      <w:sdt>
        <w:sdtPr>
          <w:id w:val="-1669790532"/>
          <w:tag w:val="goog_rdk_9"/>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慢速生長型</w:t>
          </w:r>
        </w:sdtContent>
      </w:sdt>
      <w:sdt>
        <w:sdtPr>
          <w:id w:val="-1975294528"/>
          <w:tag w:val="goog_rdk_1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，常造成類似肺結核的臨床表現。</w:t>
          </w:r>
        </w:sdtContent>
      </w:sdt>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0" distR="0">
            <wp:extent cx="5274310" cy="2858770"/>
            <wp:effectExtent b="0" l="0" r="0" t="0"/>
            <wp:docPr descr="一張含有 文字, 螢幕擷取畫面, 字型, 數字 的圖片&#10;&#10;AI 產生的內容可能不正確。" id="1541606907" name="image3.png"/>
            <a:graphic>
              <a:graphicData uri="http://schemas.openxmlformats.org/drawingml/2006/picture">
                <pic:pic>
                  <pic:nvPicPr>
                    <pic:cNvPr descr="一張含有 文字, 螢幕擷取畫面, 字型, 數字 的圖片&#10;&#10;AI 產生的內容可能不正確。" id="0" name="image3.png"/>
                    <pic:cNvPicPr preferRelativeResize="0"/>
                  </pic:nvPicPr>
                  <pic:blipFill>
                    <a:blip r:embed="rId14"/>
                    <a:srcRect b="0" l="0" r="0" t="0"/>
                    <a:stretch>
                      <a:fillRect/>
                    </a:stretch>
                  </pic:blipFill>
                  <pic:spPr>
                    <a:xfrm>
                      <a:off x="0" y="0"/>
                      <a:ext cx="5274310" cy="285877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Nat Rev Microbiol. 2020 Jul;18(7):392-407. doi: 10.1038/s41579-020-0331-1.</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422144128"/>
          <w:tag w:val="goog_rdk_1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10. 一名35歲男性HIV感染者出現持續性頭痛、噁心和視力模糊，實驗室檢查顯示CD4細胞計數為50 cells/uL，腰椎穿刺液中發現隱球菌。最合適的處置方式是什麼？</w:t>
          </w:r>
        </w:sdtContent>
      </w:sdt>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730072108"/>
          <w:tag w:val="goog_rdk_1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 開始抗反轉錄病毒治療 (ART) 並給予靜脈注射fluconazole</w:t>
          </w:r>
        </w:sdtContent>
      </w:sdt>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0440336"/>
          <w:tag w:val="goog_rdk_1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 開始靜脈注射amphotericin B並同步開始ART</w:t>
          </w:r>
        </w:sdtContent>
      </w:sdt>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586100659"/>
          <w:tag w:val="goog_rdk_1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 延遲 ART 並先給予amphotericin B 和 flucytosine治療</w:t>
          </w:r>
        </w:sdtContent>
      </w:sdt>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051009733"/>
          <w:tag w:val="goog_rdk_1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 僅給予抗病毒治療，無須抗真菌藥物</w:t>
          </w:r>
        </w:sdtContent>
      </w:sdt>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511380162"/>
          <w:tag w:val="goog_rdk_1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E. 立即進行腦脊液引流手術</w:t>
          </w:r>
        </w:sdtContent>
      </w:sdt>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04247844"/>
          <w:tag w:val="goog_rdk_17"/>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正確答案：C. 延遲 ART 並先給予 amphotericin B + flucytosine</w:t>
          </w:r>
        </w:sdtContent>
      </w:sdt>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367804972"/>
          <w:tag w:val="goog_rdk_18"/>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詳解</w:t>
          </w:r>
        </w:sdtContent>
      </w:sdt>
      <w:sdt>
        <w:sdtPr>
          <w:id w:val="-1828668677"/>
          <w:tag w:val="goog_rdk_1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9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HIV + Cryptococcal meningitis</w:t>
      </w:r>
      <w:sdt>
        <w:sdtPr>
          <w:id w:val="-1089101171"/>
          <w:tag w:val="goog_rdk_2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的標準治療：</w:t>
          </w:r>
        </w:sdtContent>
      </w:sdt>
    </w:p>
    <w:p w:rsidR="00000000" w:rsidDel="00000000" w:rsidP="00000000" w:rsidRDefault="00000000" w:rsidRPr="00000000" w14:paraId="0000009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794032786"/>
          <w:tag w:val="goog_rdk_21"/>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誘導期 (induction)</w:t>
          </w:r>
        </w:sdtContent>
      </w:sdt>
      <w:sdt>
        <w:sdtPr>
          <w:id w:val="-755483929"/>
          <w:tag w:val="goog_rdk_2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：Amphotericin B + flucytosine 2 週</w:t>
          </w:r>
        </w:sdtContent>
      </w:sdt>
    </w:p>
    <w:p w:rsidR="00000000" w:rsidDel="00000000" w:rsidP="00000000" w:rsidRDefault="00000000" w:rsidRPr="00000000" w14:paraId="0000009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41541613"/>
          <w:tag w:val="goog_rdk_23"/>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鞏固期 (consolidation)</w:t>
          </w:r>
        </w:sdtContent>
      </w:sdt>
      <w:sdt>
        <w:sdtPr>
          <w:id w:val="-971775064"/>
          <w:tag w:val="goog_rdk_2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：Fluconazole (400–800 mg/day) 至 8 週</w:t>
          </w:r>
        </w:sdtContent>
      </w:sdt>
    </w:p>
    <w:p w:rsidR="00000000" w:rsidDel="00000000" w:rsidP="00000000" w:rsidRDefault="00000000" w:rsidRPr="00000000" w14:paraId="0000009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240206087"/>
          <w:tag w:val="goog_rdk_25"/>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維持期 (maintenance)</w:t>
          </w:r>
        </w:sdtContent>
      </w:sdt>
      <w:sdt>
        <w:sdtPr>
          <w:id w:val="-2033245530"/>
          <w:tag w:val="goog_rdk_2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：Fluconazole (200 mg/day) 至免疫恢復 (CD4 &gt;100 且 HIV RNA suppressed ≥3 個月)</w:t>
          </w:r>
        </w:sdtContent>
      </w:sdt>
    </w:p>
    <w:p w:rsidR="00000000" w:rsidDel="00000000" w:rsidP="00000000" w:rsidRDefault="00000000" w:rsidRPr="00000000" w14:paraId="0000009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82332104"/>
          <w:tag w:val="goog_rdk_27"/>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ART 啟動時間</w:t>
          </w:r>
        </w:sdtContent>
      </w:sdt>
      <w:sdt>
        <w:sdtPr>
          <w:id w:val="733002495"/>
          <w:tag w:val="goog_rdk_2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：因擔心 IRIS (免疫重建炎症症候群)，建議延遲 4–6 週後再開始 ART。</w:t>
          </w:r>
        </w:sdtContent>
      </w:sdt>
    </w:p>
    <w:p w:rsidR="00000000" w:rsidDel="00000000" w:rsidP="00000000" w:rsidRDefault="00000000" w:rsidRPr="00000000" w14:paraId="0000009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194199225"/>
          <w:tag w:val="goog_rdk_2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僅給 ART 或 fluconazole 單藥均不足，外科引流僅適用於頑固性顱壓過高。</w:t>
          </w:r>
        </w:sdtContent>
      </w:sdt>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Lancet Infect Dis. 2024 Aug;24(8):e495-e512. doi: 10.1016/S1473-3099(23)00731-4.</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619173183"/>
          <w:tag w:val="goog_rdk_3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11. 關於community-associated MRSA (CA-MRSA) 的描述何者為錯？</w:t>
          </w:r>
        </w:sdtContent>
      </w:sdt>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772635829"/>
          <w:tag w:val="goog_rdk_3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 抗藥性是因獲得外來基因複合體 Staphylococcal Cassette Chromosome mec IV (SCCmec IV)，並由其中稱為「mecA」的基因所造成，這種基因會產生一種青黴素結合蛋白PBP2a</w:t>
          </w:r>
        </w:sdtContent>
      </w:sdt>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485463212"/>
          <w:tag w:val="goog_rdk_3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 CA-MRSA的virulence factor為Panton-Valentine leucocidin (PVL)，會引起白血球細胞溶解和凋亡 (apoptosis)及活體組織壞死</w:t>
          </w:r>
        </w:sdtContent>
      </w:sdt>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03535291"/>
          <w:tag w:val="goog_rdk_3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 CA-MRSA 通常對非 beta-lactam抗生素有較差感受性，如co-trimoxazole、doxycyclin、erythromycin、chloramphenicol、clindamycin和vancomycin等抗生素</w:t>
          </w:r>
        </w:sdtContent>
      </w:sdt>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676747887"/>
          <w:tag w:val="goog_rdk_3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 造成嚴重致命皮膚軟組織感染 (壞死性筋膜炎) 、嚴重敗血症、和壞死性肺炎等侵襲性疾病</w:t>
          </w:r>
        </w:sdtContent>
      </w:sdt>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230091354"/>
          <w:tag w:val="goog_rdk_3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E. CA-MRSA感染約有6%為侵襲性感染。儘管CA-MRSA死亡率低，仍有23%的CA-MRSA患者須住院治療。</w:t>
          </w:r>
        </w:sdtContent>
      </w:sdt>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773231475"/>
          <w:tag w:val="goog_rdk_36"/>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正確答案：C</w:t>
          </w:r>
        </w:sdtContent>
      </w:sdt>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443494034"/>
          <w:tag w:val="goog_rdk_37"/>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詳解</w:t>
          </w:r>
        </w:sdtContent>
      </w:sdt>
      <w:sdt>
        <w:sdtPr>
          <w:id w:val="-96115952"/>
          <w:tag w:val="goog_rdk_3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A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377286530"/>
          <w:tag w:val="goog_rdk_39"/>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A 正確</w:t>
          </w:r>
        </w:sdtContent>
      </w:sdt>
      <w:sdt>
        <w:sdtPr>
          <w:id w:val="-2047311763"/>
          <w:tag w:val="goog_rdk_4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：CA-MRSA 多為 </w:t>
          </w:r>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SCCmec type IV</w:t>
      </w:r>
      <w:sdt>
        <w:sdtPr>
          <w:id w:val="1843095362"/>
          <w:tag w:val="goog_rdk_4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，mecA 產生 </w:t>
          </w:r>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PBP2a</w:t>
      </w:r>
      <w:sdt>
        <w:sdtPr>
          <w:id w:val="-1178555675"/>
          <w:tag w:val="goog_rdk_4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，使其抗 β-lactam。</w:t>
          </w:r>
        </w:sdtContent>
      </w:sdt>
    </w:p>
    <w:p w:rsidR="00000000" w:rsidDel="00000000" w:rsidP="00000000" w:rsidRDefault="00000000" w:rsidRPr="00000000" w14:paraId="000000A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13100521"/>
          <w:tag w:val="goog_rdk_43"/>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B 正確</w:t>
          </w:r>
        </w:sdtContent>
      </w:sdt>
      <w:sdt>
        <w:sdtPr>
          <w:id w:val="-2067272348"/>
          <w:tag w:val="goog_rdk_4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：CA-MRSA 常攜帶 </w:t>
          </w:r>
        </w:sdtContent>
      </w:sdt>
      <w:sdt>
        <w:sdtPr>
          <w:id w:val="-1660953865"/>
          <w:tag w:val="goog_rdk_45"/>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PVL 毒素</w:t>
          </w:r>
        </w:sdtContent>
      </w:sdt>
      <w:sdt>
        <w:sdtPr>
          <w:id w:val="-167856513"/>
          <w:tag w:val="goog_rdk_4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，導致白血球壞死與組織破壞。</w:t>
          </w:r>
        </w:sdtContent>
      </w:sdt>
    </w:p>
    <w:p w:rsidR="00000000" w:rsidDel="00000000" w:rsidP="00000000" w:rsidRDefault="00000000" w:rsidRPr="00000000" w14:paraId="000000A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19776761"/>
          <w:tag w:val="goog_rdk_47"/>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C 錯誤</w:t>
          </w:r>
        </w:sdtContent>
      </w:sdt>
      <w:sdt>
        <w:sdtPr>
          <w:id w:val="518914448"/>
          <w:tag w:val="goog_rdk_4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：CA-MRSA </w:t>
          </w:r>
        </w:sdtContent>
      </w:sdt>
      <w:sdt>
        <w:sdtPr>
          <w:id w:val="407881034"/>
          <w:tag w:val="goog_rdk_49"/>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通常對非 β-lactam 較敏感</w:t>
          </w:r>
        </w:sdtContent>
      </w:sdt>
      <w:sdt>
        <w:sdtPr>
          <w:id w:val="454242650"/>
          <w:tag w:val="goog_rdk_5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（如 TMP-SMX, doxycycline, clindamycin），這也是和 HA-MRSA 的重要差異。</w:t>
          </w:r>
        </w:sdtContent>
      </w:sdt>
    </w:p>
    <w:p w:rsidR="00000000" w:rsidDel="00000000" w:rsidP="00000000" w:rsidRDefault="00000000" w:rsidRPr="00000000" w14:paraId="000000A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445765764"/>
          <w:tag w:val="goog_rdk_51"/>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D 正確</w:t>
          </w:r>
        </w:sdtContent>
      </w:sdt>
      <w:sdt>
        <w:sdtPr>
          <w:id w:val="-735613624"/>
          <w:tag w:val="goog_rdk_5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：臨床可表現為侵襲性皮膚軟組織感染、壞死性肺炎。</w:t>
          </w:r>
        </w:sdtContent>
      </w:sdt>
    </w:p>
    <w:p w:rsidR="00000000" w:rsidDel="00000000" w:rsidP="00000000" w:rsidRDefault="00000000" w:rsidRPr="00000000" w14:paraId="000000A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020704616"/>
          <w:tag w:val="goog_rdk_53"/>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E 正確</w:t>
          </w:r>
        </w:sdtContent>
      </w:sdt>
      <w:sdt>
        <w:sdtPr>
          <w:id w:val="1602067125"/>
          <w:tag w:val="goog_rdk_54"/>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：流行病學研究顯示部分 CA-MRSA 為侵襲性，住院率顯著。</w:t>
          </w:r>
        </w:sdtContent>
      </w:sdt>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w:t>
      </w:r>
    </w:p>
    <w:p w:rsidR="00000000" w:rsidDel="00000000" w:rsidP="00000000" w:rsidRDefault="00000000" w:rsidRPr="00000000" w14:paraId="000000A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Lancet. 2006;367(9512):731. </w:t>
      </w:r>
    </w:p>
    <w:p w:rsidR="00000000" w:rsidDel="00000000" w:rsidP="00000000" w:rsidRDefault="00000000" w:rsidRPr="00000000" w14:paraId="000000B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Lancet. 2002;359(9320):1819. </w:t>
      </w:r>
    </w:p>
    <w:p w:rsidR="00000000" w:rsidDel="00000000" w:rsidP="00000000" w:rsidRDefault="00000000" w:rsidRPr="00000000" w14:paraId="000000B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Infect Dis. 2006;193(11):1495. </w:t>
      </w:r>
    </w:p>
    <w:p w:rsidR="00000000" w:rsidDel="00000000" w:rsidP="00000000" w:rsidRDefault="00000000" w:rsidRPr="00000000" w14:paraId="000000B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Antimicrob Agents Chemother. 2002;46(4):1147.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052543524"/>
          <w:tag w:val="goog_rdk_5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12. 針對COVID-19患者的治療選擇，下列哪一項不再被視為治療COVID-19的重要方法？</w:t>
          </w:r>
        </w:sdtContent>
      </w:sdt>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4243226"/>
          <w:tag w:val="goog_rdk_5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 及早使用抗病毒藥物 (如remdesivir)</w:t>
          </w:r>
        </w:sdtContent>
      </w:sdt>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029059913"/>
          <w:tag w:val="goog_rdk_5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B. 針對重症患者使用類固醇 (如dexamethasone)</w:t>
          </w:r>
        </w:sdtContent>
      </w:sdt>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771624657"/>
          <w:tag w:val="goog_rdk_5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C. 對於低血氧患者使用氧氣支持</w:t>
          </w:r>
        </w:sdtContent>
      </w:sdt>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309377919"/>
          <w:tag w:val="goog_rdk_5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D. 使用抗體治療 (單株抗體或恢復期血漿)</w:t>
          </w:r>
        </w:sdtContent>
      </w:sdt>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431043663"/>
          <w:tag w:val="goog_rdk_6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E. 針對部分患者使用免疫調節劑 (如IL-6抑制劑 tocilizumab)</w:t>
          </w:r>
        </w:sdtContent>
      </w:sdt>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2096298286"/>
          <w:tag w:val="goog_rdk_61"/>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正確答案：D. 抗體治療 (單株抗體或恢復期血漿)</w:t>
          </w:r>
        </w:sdtContent>
      </w:sdt>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70181172"/>
          <w:tag w:val="goog_rdk_62"/>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詳解</w:t>
          </w:r>
        </w:sdtContent>
      </w:sdt>
      <w:sdt>
        <w:sdtPr>
          <w:id w:val="-500806718"/>
          <w:tag w:val="goog_rdk_6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B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11485190"/>
          <w:tag w:val="goog_rdk_64"/>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抗體治療</w:t>
          </w:r>
        </w:sdtContent>
      </w:sdt>
      <w:sdt>
        <w:sdtPr>
          <w:id w:val="-1496249557"/>
          <w:tag w:val="goog_rdk_6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C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781541848"/>
          <w:tag w:val="goog_rdk_66"/>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單株抗體：因 SARS-CoV-2 不斷變異（Omicron 之後），許多抗體已失效，WHO/NIH 指南不再建議常規使用。</w:t>
          </w:r>
        </w:sdtContent>
      </w:sdt>
    </w:p>
    <w:p w:rsidR="00000000" w:rsidDel="00000000" w:rsidP="00000000" w:rsidRDefault="00000000" w:rsidRPr="00000000" w14:paraId="000000C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977903991"/>
          <w:tag w:val="goog_rdk_6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恢復期血漿：RCT 證實對死亡率無顯著效益，已被淘汰。</w:t>
          </w:r>
        </w:sdtContent>
      </w:sdt>
    </w:p>
    <w:p w:rsidR="00000000" w:rsidDel="00000000" w:rsidP="00000000" w:rsidRDefault="00000000" w:rsidRPr="00000000" w14:paraId="000000C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074685625"/>
          <w:tag w:val="goog_rdk_68"/>
        </w:sdtPr>
        <w:sdtContent>
          <w:r w:rsidDel="00000000" w:rsidR="00000000" w:rsidRPr="00000000">
            <w:rPr>
              <w:rFonts w:ascii="Gungsuh" w:cs="Gungsuh" w:eastAsia="Gungsuh" w:hAnsi="Gungsuh"/>
              <w:b w:val="1"/>
              <w:i w:val="0"/>
              <w:smallCaps w:val="0"/>
              <w:strike w:val="0"/>
              <w:color w:val="000000"/>
              <w:sz w:val="24"/>
              <w:szCs w:val="24"/>
              <w:u w:val="none"/>
              <w:shd w:fill="auto" w:val="clear"/>
              <w:vertAlign w:val="baseline"/>
              <w:rtl w:val="0"/>
            </w:rPr>
            <w:t xml:space="preserve">其餘治療</w:t>
          </w:r>
        </w:sdtContent>
      </w:sdt>
      <w:sdt>
        <w:sdtPr>
          <w:id w:val="-2085847121"/>
          <w:tag w:val="goog_rdk_69"/>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w:t>
          </w:r>
        </w:sdtContent>
      </w:sdt>
    </w:p>
    <w:p w:rsidR="00000000" w:rsidDel="00000000" w:rsidP="00000000" w:rsidRDefault="00000000" w:rsidRPr="00000000" w14:paraId="000000C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514597456"/>
          <w:tag w:val="goog_rdk_7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抗病毒藥物（remdesivir, nirmatrelvir-ritonavir）：建議早期使用。</w:t>
          </w:r>
        </w:sdtContent>
      </w:sdt>
    </w:p>
    <w:p w:rsidR="00000000" w:rsidDel="00000000" w:rsidP="00000000" w:rsidRDefault="00000000" w:rsidRPr="00000000" w14:paraId="000000C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562088757"/>
          <w:tag w:val="goog_rdk_7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類固醇：重症、需氧氣者標準治療。</w:t>
          </w:r>
        </w:sdtContent>
      </w:sdt>
    </w:p>
    <w:p w:rsidR="00000000" w:rsidDel="00000000" w:rsidP="00000000" w:rsidRDefault="00000000" w:rsidRPr="00000000" w14:paraId="000000C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852345805"/>
          <w:tag w:val="goog_rdk_72"/>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氧氣支持：低血氧患者必須。</w:t>
          </w:r>
        </w:sdtContent>
      </w:sdt>
    </w:p>
    <w:p w:rsidR="00000000" w:rsidDel="00000000" w:rsidP="00000000" w:rsidRDefault="00000000" w:rsidRPr="00000000" w14:paraId="000000C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851313037"/>
          <w:tag w:val="goog_rdk_7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免疫調節劑：IL-6 inhibitor (tocilizumab)、JAK inhibitor (baricitinib) 仍可用於特定重症患者。</w:t>
          </w:r>
        </w:sdtContent>
      </w:sdt>
    </w:p>
    <w:p w:rsidR="00000000" w:rsidDel="00000000" w:rsidP="00000000" w:rsidRDefault="00000000" w:rsidRPr="00000000" w14:paraId="000000C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 IDSA Guidelines on the Treatment and Management of Patients with COVID-19.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Published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30, 2025. https://www.idsociety.org/practice-guideline/covid-19-guideline-treatment-and-management/</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0CA">
      <w:pPr>
        <w:spacing w:line="320" w:lineRule="auto"/>
        <w:rPr/>
      </w:pPr>
      <w:r w:rsidDel="00000000" w:rsidR="00000000" w:rsidRPr="00000000">
        <w:rPr>
          <w:rtl w:val="0"/>
        </w:rPr>
        <w:t xml:space="preserve">13.有關抗結核藥物的治療，下列何者為非？</w:t>
      </w:r>
    </w:p>
    <w:p w:rsidR="00000000" w:rsidDel="00000000" w:rsidP="00000000" w:rsidRDefault="00000000" w:rsidRPr="00000000" w14:paraId="000000CB">
      <w:pPr>
        <w:spacing w:line="320" w:lineRule="auto"/>
        <w:rPr/>
      </w:pPr>
      <w:r w:rsidDel="00000000" w:rsidR="00000000" w:rsidRPr="00000000">
        <w:rPr>
          <w:rtl w:val="0"/>
        </w:rPr>
        <w:t xml:space="preserve">A. 單獨 isoniazid 抗藥的病人，先停用 INH，改用 RMP+EMB+PZA 9 個月。</w:t>
      </w:r>
    </w:p>
    <w:p w:rsidR="00000000" w:rsidDel="00000000" w:rsidP="00000000" w:rsidRDefault="00000000" w:rsidRPr="00000000" w14:paraId="000000CC">
      <w:pPr>
        <w:spacing w:line="320" w:lineRule="auto"/>
        <w:rPr/>
      </w:pPr>
      <w:r w:rsidDel="00000000" w:rsidR="00000000" w:rsidRPr="00000000">
        <w:rPr>
          <w:rtl w:val="0"/>
        </w:rPr>
        <w:t xml:space="preserve">B. 單獨 ethambutol 抗藥，可使用 INH+RMP+PZA 2 個月，再 INH+RMP 4 個月。</w:t>
      </w:r>
    </w:p>
    <w:p w:rsidR="00000000" w:rsidDel="00000000" w:rsidP="00000000" w:rsidRDefault="00000000" w:rsidRPr="00000000" w14:paraId="000000CD">
      <w:pPr>
        <w:spacing w:line="320" w:lineRule="auto"/>
        <w:rPr/>
      </w:pPr>
      <w:r w:rsidDel="00000000" w:rsidR="00000000" w:rsidRPr="00000000">
        <w:rPr>
          <w:rtl w:val="0"/>
        </w:rPr>
        <w:t xml:space="preserve">C. 單獨 pyrazinamide 抗藥，可使用 INH+RMP 9 個月。</w:t>
      </w:r>
    </w:p>
    <w:p w:rsidR="00000000" w:rsidDel="00000000" w:rsidP="00000000" w:rsidRDefault="00000000" w:rsidRPr="00000000" w14:paraId="000000CE">
      <w:pPr>
        <w:spacing w:line="320" w:lineRule="auto"/>
        <w:rPr/>
      </w:pPr>
      <w:r w:rsidDel="00000000" w:rsidR="00000000" w:rsidRPr="00000000">
        <w:rPr>
          <w:rtl w:val="0"/>
        </w:rPr>
        <w:t xml:space="preserve">D. Isoniazid + pyrazinamide 抗藥，可使用 RMP+EMB+SM 至少 2 個月且痰陰轉，再 RMP+EMB 繼續治療到全程滿 9 個月。</w:t>
      </w:r>
    </w:p>
    <w:p w:rsidR="00000000" w:rsidDel="00000000" w:rsidP="00000000" w:rsidRDefault="00000000" w:rsidRPr="00000000" w14:paraId="000000CF">
      <w:pPr>
        <w:spacing w:line="320" w:lineRule="auto"/>
        <w:rPr/>
      </w:pPr>
      <w:r w:rsidDel="00000000" w:rsidR="00000000" w:rsidRPr="00000000">
        <w:rPr>
          <w:rtl w:val="0"/>
        </w:rPr>
        <w:t xml:space="preserve">E. Pyrazinamide + ethambutol 抗藥，可使用 INH+RMP 9 個月。</w:t>
      </w:r>
    </w:p>
    <w:p w:rsidR="00000000" w:rsidDel="00000000" w:rsidP="00000000" w:rsidRDefault="00000000" w:rsidRPr="00000000" w14:paraId="000000D0">
      <w:pPr>
        <w:spacing w:line="320" w:lineRule="auto"/>
        <w:rPr/>
      </w:pPr>
      <w:r w:rsidDel="00000000" w:rsidR="00000000" w:rsidRPr="00000000">
        <w:rPr>
          <w:rtl w:val="0"/>
        </w:rPr>
        <w:t xml:space="preserve">答: A</w:t>
      </w:r>
    </w:p>
    <w:p w:rsidR="00000000" w:rsidDel="00000000" w:rsidP="00000000" w:rsidRDefault="00000000" w:rsidRPr="00000000" w14:paraId="000000D1">
      <w:pPr>
        <w:spacing w:line="320" w:lineRule="auto"/>
        <w:rPr/>
      </w:pPr>
      <w:r w:rsidDel="00000000" w:rsidR="00000000" w:rsidRPr="00000000">
        <w:rPr>
          <w:rtl w:val="0"/>
        </w:rPr>
        <w:t xml:space="preserve">解: </w:t>
      </w:r>
    </w:p>
    <w:p w:rsidR="00000000" w:rsidDel="00000000" w:rsidP="00000000" w:rsidRDefault="00000000" w:rsidRPr="00000000" w14:paraId="000000D2">
      <w:pPr>
        <w:spacing w:line="320" w:lineRule="auto"/>
        <w:rPr/>
      </w:pPr>
      <w:r w:rsidDel="00000000" w:rsidR="00000000" w:rsidRPr="00000000">
        <w:rPr>
          <w:u w:val="single"/>
          <w:rtl w:val="0"/>
        </w:rPr>
        <w:t xml:space="preserve">選項A: 單獨 isoniazid 抗藥</w:t>
      </w:r>
      <w:r w:rsidDel="00000000" w:rsidR="00000000" w:rsidRPr="00000000">
        <w:rPr>
          <w:rtl w:val="0"/>
        </w:rPr>
        <w:t xml:space="preserve">，引述&lt;結核病診治指引, 7ed&gt;，第十二章 抗藥性結核病的治療 [12.3.1 對 INH 抗藥,但 RIF 敏感(Hr-TB)]段落: </w:t>
        <w:br w:type="textWrapping"/>
        <w:t xml:space="preserve">[針對 Hr-TB 的治療建議如下:  (1) 若開始治療前就得知 Hr-TB,可考慮使用</w:t>
      </w:r>
      <w:r w:rsidDel="00000000" w:rsidR="00000000" w:rsidRPr="00000000">
        <w:rPr>
          <w:b w:val="1"/>
          <w:rtl w:val="0"/>
        </w:rPr>
        <w:t xml:space="preserve"> 6 個月的(H)REZ+LFX</w:t>
      </w:r>
      <w:r w:rsidDel="00000000" w:rsidR="00000000" w:rsidRPr="00000000">
        <w:rPr>
          <w:rtl w:val="0"/>
        </w:rPr>
        <w:t xml:space="preserve">,使用 LFX 前可將初查痰菌株送驗分子抗藥性檢測以排除 borderline RIF 抗藥。  (2) 若治療一段時間後才得知 Hr-TB,則需評估產生 RIF 抗藥的風險來決定處方的調整。]</w:t>
      </w:r>
    </w:p>
    <w:p w:rsidR="00000000" w:rsidDel="00000000" w:rsidP="00000000" w:rsidRDefault="00000000" w:rsidRPr="00000000" w14:paraId="000000D3">
      <w:pPr>
        <w:spacing w:line="320" w:lineRule="auto"/>
        <w:rPr/>
      </w:pPr>
      <w:r w:rsidDel="00000000" w:rsidR="00000000" w:rsidRPr="00000000">
        <w:rPr>
          <w:rtl w:val="0"/>
        </w:rPr>
        <w:t xml:space="preserve">所以應該是先評估RIF抗藥風險，考慮使用(H)REZ+LFX</w:t>
      </w:r>
    </w:p>
    <w:p w:rsidR="00000000" w:rsidDel="00000000" w:rsidP="00000000" w:rsidRDefault="00000000" w:rsidRPr="00000000" w14:paraId="000000D4">
      <w:pPr>
        <w:spacing w:line="320" w:lineRule="auto"/>
        <w:rPr/>
      </w:pPr>
      <w:r w:rsidDel="00000000" w:rsidR="00000000" w:rsidRPr="00000000">
        <w:rPr>
          <w:rtl w:val="0"/>
        </w:rPr>
      </w:r>
    </w:p>
    <w:p w:rsidR="00000000" w:rsidDel="00000000" w:rsidP="00000000" w:rsidRDefault="00000000" w:rsidRPr="00000000" w14:paraId="000000D5">
      <w:pPr>
        <w:spacing w:line="320" w:lineRule="auto"/>
        <w:rPr/>
      </w:pPr>
      <w:r w:rsidDel="00000000" w:rsidR="00000000" w:rsidRPr="00000000">
        <w:rPr>
          <w:u w:val="single"/>
          <w:rtl w:val="0"/>
        </w:rPr>
        <w:t xml:space="preserve">選項B：單獨 ethambutol 抗藥</w:t>
      </w:r>
      <w:r w:rsidDel="00000000" w:rsidR="00000000" w:rsidRPr="00000000">
        <w:rPr>
          <w:rtl w:val="0"/>
        </w:rPr>
        <w:t xml:space="preserve">，引述自Uptodate&lt;Treatment of drug-resistant pulmonary tuberculosis in adults&gt; : [Monoresistance to ethambutol, streptomycin, or second-line agents is of little clinical significance; patients with disease caused by these isolates may be </w:t>
      </w:r>
      <w:r w:rsidDel="00000000" w:rsidR="00000000" w:rsidRPr="00000000">
        <w:rPr>
          <w:b w:val="1"/>
          <w:rtl w:val="0"/>
        </w:rPr>
        <w:t xml:space="preserve">treated as for drug-susceptible TB</w:t>
      </w:r>
      <w:r w:rsidDel="00000000" w:rsidR="00000000" w:rsidRPr="00000000">
        <w:rPr>
          <w:rtl w:val="0"/>
        </w:rPr>
        <w:t xml:space="preserve">]</w:t>
      </w:r>
    </w:p>
    <w:p w:rsidR="00000000" w:rsidDel="00000000" w:rsidP="00000000" w:rsidRDefault="00000000" w:rsidRPr="00000000" w14:paraId="000000D6">
      <w:pPr>
        <w:spacing w:line="320" w:lineRule="auto"/>
        <w:rPr/>
      </w:pPr>
      <w:r w:rsidDel="00000000" w:rsidR="00000000" w:rsidRPr="00000000">
        <w:rPr>
          <w:rtl w:val="0"/>
        </w:rPr>
      </w:r>
    </w:p>
    <w:p w:rsidR="00000000" w:rsidDel="00000000" w:rsidP="00000000" w:rsidRDefault="00000000" w:rsidRPr="00000000" w14:paraId="000000D7">
      <w:pPr>
        <w:spacing w:line="320" w:lineRule="auto"/>
        <w:rPr/>
      </w:pPr>
      <w:r w:rsidDel="00000000" w:rsidR="00000000" w:rsidRPr="00000000">
        <w:rPr>
          <w:u w:val="single"/>
          <w:rtl w:val="0"/>
        </w:rPr>
        <w:t xml:space="preserve">選項C: 單獨 pyrazinamide 抗藥</w:t>
      </w:r>
      <w:r w:rsidDel="00000000" w:rsidR="00000000" w:rsidRPr="00000000">
        <w:rPr>
          <w:rtl w:val="0"/>
        </w:rPr>
        <w:t xml:space="preserve">，引述自Uptodate&lt;Treatment of drug-resistant pulmonary tuberculosis in adults&gt; : [Patients with pyrazinamide monoresistance should be treated with </w:t>
      </w:r>
      <w:r w:rsidDel="00000000" w:rsidR="00000000" w:rsidRPr="00000000">
        <w:rPr>
          <w:b w:val="1"/>
          <w:rtl w:val="0"/>
        </w:rPr>
        <w:t xml:space="preserve">INH and rifampin for nine months</w:t>
      </w:r>
      <w:r w:rsidDel="00000000" w:rsidR="00000000" w:rsidRPr="00000000">
        <w:rPr>
          <w:rtl w:val="0"/>
        </w:rPr>
        <w:t xml:space="preserve">.]</w:t>
      </w:r>
    </w:p>
    <w:p w:rsidR="00000000" w:rsidDel="00000000" w:rsidP="00000000" w:rsidRDefault="00000000" w:rsidRPr="00000000" w14:paraId="000000D8">
      <w:pPr>
        <w:spacing w:line="320" w:lineRule="auto"/>
        <w:rPr/>
      </w:pPr>
      <w:r w:rsidDel="00000000" w:rsidR="00000000" w:rsidRPr="00000000">
        <w:rPr>
          <w:rtl w:val="0"/>
        </w:rPr>
      </w:r>
    </w:p>
    <w:p w:rsidR="00000000" w:rsidDel="00000000" w:rsidP="00000000" w:rsidRDefault="00000000" w:rsidRPr="00000000" w14:paraId="000000D9">
      <w:pPr>
        <w:spacing w:line="320" w:lineRule="auto"/>
        <w:rPr/>
      </w:pPr>
      <w:r w:rsidDel="00000000" w:rsidR="00000000" w:rsidRPr="00000000">
        <w:rPr>
          <w:u w:val="single"/>
          <w:rtl w:val="0"/>
        </w:rPr>
        <w:t xml:space="preserve">選項D: Isoniazid + pyrazinamide 抗藥</w:t>
      </w:r>
      <w:r w:rsidDel="00000000" w:rsidR="00000000" w:rsidRPr="00000000">
        <w:rPr>
          <w:rtl w:val="0"/>
        </w:rPr>
        <w:t xml:space="preserve">，雖然這個選項是對的，但引述自Uptodate&lt;Treatment of drug-resistant pulmonary tuberculosis in adults&gt;寫的 [Patients with TB resistant to INH and pyrazinamide should be treated with</w:t>
      </w:r>
      <w:r w:rsidDel="00000000" w:rsidR="00000000" w:rsidRPr="00000000">
        <w:rPr>
          <w:b w:val="1"/>
          <w:rtl w:val="0"/>
        </w:rPr>
        <w:t xml:space="preserve"> rifampin, ethambutol, and a fluoroquinolone (levofloxacin or moxifloxacin) for 9 to 12 months.</w:t>
      </w:r>
      <w:r w:rsidDel="00000000" w:rsidR="00000000" w:rsidRPr="00000000">
        <w:rPr>
          <w:rtl w:val="0"/>
        </w:rPr>
        <w:t xml:space="preserve">] 是使用FQ不是SM。另外從熱病[Tuberculosis, Pulmonary, Mono-resistant] 這個章節提到[For mono-resistance or poly resistance to other drugs see Curry Center Guidelines]，找到的Curry Center Guidelines裡面建議也是用RIF+EMB+FQ</w:t>
      </w:r>
    </w:p>
    <w:tbl>
      <w:tblPr>
        <w:tblStyle w:val="Table4"/>
        <w:tblW w:w="83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306"/>
        <w:tblGridChange w:id="0">
          <w:tblGrid>
            <w:gridCol w:w="8306"/>
          </w:tblGrid>
        </w:tblGridChange>
      </w:tblGrid>
      <w:tr>
        <w:trPr>
          <w:cantSplit w:val="0"/>
          <w:trHeight w:val="1040" w:hRule="atLeast"/>
          <w:tblHeader w:val="0"/>
        </w:trPr>
        <w:tc>
          <w:tcPr/>
          <w:p w:rsidR="00000000" w:rsidDel="00000000" w:rsidP="00000000" w:rsidRDefault="00000000" w:rsidRPr="00000000" w14:paraId="000000DA">
            <w:pPr>
              <w:spacing w:after="160" w:line="320" w:lineRule="auto"/>
              <w:rPr>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-68445</wp:posOffset>
                  </wp:positionH>
                  <wp:positionV relativeFrom="paragraph">
                    <wp:posOffset>0</wp:posOffset>
                  </wp:positionV>
                  <wp:extent cx="5274310" cy="623570"/>
                  <wp:effectExtent b="0" l="0" r="0" t="0"/>
                  <wp:wrapSquare wrapText="bothSides" distB="0" distT="0" distL="114300" distR="114300"/>
                  <wp:docPr id="154160690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74310" cy="623570"/>
                          </a:xfrm>
                          <a:prstGeom prst="rect"/>
                          <a:ln/>
                        </pic:spPr>
                      </pic:pic>
                    </a:graphicData>
                  </a:graphic>
                </wp:anchor>
              </w:drawing>
            </w:r>
          </w:p>
          <w:p w:rsidR="00000000" w:rsidDel="00000000" w:rsidP="00000000" w:rsidRDefault="00000000" w:rsidRPr="00000000" w14:paraId="000000DB">
            <w:pPr>
              <w:spacing w:after="160" w:line="320" w:lineRule="auto"/>
              <w:rPr>
                <w:u w:val="single"/>
              </w:rPr>
            </w:pPr>
            <w:r w:rsidDel="00000000" w:rsidR="00000000" w:rsidRPr="00000000">
              <w:rPr>
                <w:rtl w:val="0"/>
              </w:rPr>
            </w:r>
          </w:p>
          <w:p w:rsidR="00000000" w:rsidDel="00000000" w:rsidP="00000000" w:rsidRDefault="00000000" w:rsidRPr="00000000" w14:paraId="000000DC">
            <w:pPr>
              <w:spacing w:after="160" w:line="320" w:lineRule="auto"/>
              <w:rPr>
                <w:u w:val="single"/>
              </w:rPr>
            </w:pPr>
            <w:r w:rsidDel="00000000" w:rsidR="00000000" w:rsidRPr="00000000">
              <w:rPr>
                <w:u w:val="single"/>
                <w:rtl w:val="0"/>
              </w:rPr>
              <w:t xml:space="preserve">選項E: Pyrazinamide + ethambutol 抗藥，</w:t>
            </w:r>
            <w:r w:rsidDel="00000000" w:rsidR="00000000" w:rsidRPr="00000000">
              <w:rPr>
                <w:rtl w:val="0"/>
              </w:rPr>
              <w:t xml:space="preserve">ethambutol不能用就不用了，專注在PZA抗藥，那就跟選項C一樣用9個月INH+RIF另外引用Curry Center Guidelines</w:t>
            </w:r>
            <w:r w:rsidDel="00000000" w:rsidR="00000000" w:rsidRPr="00000000">
              <w:rPr>
                <w:rtl w:val="0"/>
              </w:rPr>
            </w:r>
          </w:p>
          <w:tbl>
            <w:tblPr>
              <w:tblStyle w:val="Table5"/>
              <w:tblW w:w="8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090"/>
              <w:tblGridChange w:id="0">
                <w:tblGrid>
                  <w:gridCol w:w="8090"/>
                </w:tblGrid>
              </w:tblGridChange>
            </w:tblGrid>
            <w:tr>
              <w:trPr>
                <w:cantSplit w:val="0"/>
                <w:tblHeader w:val="0"/>
              </w:trPr>
              <w:tc>
                <w:tcPr/>
                <w:p w:rsidR="00000000" w:rsidDel="00000000" w:rsidP="00000000" w:rsidRDefault="00000000" w:rsidRPr="00000000" w14:paraId="000000DD">
                  <w:pPr>
                    <w:spacing w:after="160" w:line="320" w:lineRule="auto"/>
                    <w:rPr>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-65036</wp:posOffset>
                        </wp:positionH>
                        <wp:positionV relativeFrom="paragraph">
                          <wp:posOffset>401</wp:posOffset>
                        </wp:positionV>
                        <wp:extent cx="5274310" cy="727710"/>
                        <wp:effectExtent b="0" l="0" r="0" t="0"/>
                        <wp:wrapSquare wrapText="bothSides" distB="0" distT="0" distL="114300" distR="114300"/>
                        <wp:docPr descr="一張含有 文字, 螢幕擷取畫面, 字型, 行 的圖片&#10;&#10;AI 產生的內容可能不正確。" id="1541606908" name="image1.png"/>
                        <a:graphic>
                          <a:graphicData uri="http://schemas.openxmlformats.org/drawingml/2006/picture">
                            <pic:pic>
                              <pic:nvPicPr>
                                <pic:cNvPr descr="一張含有 文字, 螢幕擷取畫面, 字型, 行 的圖片&#10;&#10;AI 產生的內容可能不正確。" id="0" name="image1.png"/>
                                <pic:cNvPicPr preferRelativeResize="0"/>
                              </pic:nvPicPr>
                              <pic:blipFill>
                                <a:blip r:embed="rId16"/>
                                <a:srcRect b="0" l="0" r="0" t="0"/>
                                <a:stretch>
                                  <a:fillRect/>
                                </a:stretch>
                              </pic:blipFill>
                              <pic:spPr>
                                <a:xfrm>
                                  <a:off x="0" y="0"/>
                                  <a:ext cx="5274310" cy="727710"/>
                                </a:xfrm>
                                <a:prstGeom prst="rect"/>
                                <a:ln/>
                              </pic:spPr>
                            </pic:pic>
                          </a:graphicData>
                        </a:graphic>
                      </wp:anchor>
                    </w:drawing>
                  </w:r>
                </w:p>
              </w:tc>
            </w:tr>
          </w:tbl>
          <w:p w:rsidR="00000000" w:rsidDel="00000000" w:rsidP="00000000" w:rsidRDefault="00000000" w:rsidRPr="00000000" w14:paraId="000000DE">
            <w:pPr>
              <w:spacing w:after="160" w:line="320" w:lineRule="auto"/>
              <w:rPr>
                <w:u w:val="single"/>
              </w:rPr>
            </w:pPr>
            <w:r w:rsidDel="00000000" w:rsidR="00000000" w:rsidRPr="00000000">
              <w:rPr>
                <w:rtl w:val="0"/>
              </w:rPr>
            </w:r>
          </w:p>
          <w:p w:rsidR="00000000" w:rsidDel="00000000" w:rsidP="00000000" w:rsidRDefault="00000000" w:rsidRPr="00000000" w14:paraId="000000DF">
            <w:pPr>
              <w:spacing w:after="160" w:line="320" w:lineRule="auto"/>
              <w:rPr/>
            </w:pPr>
            <w:r w:rsidDel="00000000" w:rsidR="00000000" w:rsidRPr="00000000">
              <w:rPr>
                <w:rtl w:val="0"/>
              </w:rPr>
            </w:r>
          </w:p>
        </w:tc>
      </w:tr>
      <w:tr>
        <w:trPr>
          <w:cantSplit w:val="0"/>
          <w:trHeight w:val="1040" w:hRule="atLeast"/>
          <w:tblHeader w:val="0"/>
        </w:trPr>
        <w:tc>
          <w:tcPr/>
          <w:p w:rsidR="00000000" w:rsidDel="00000000" w:rsidP="00000000" w:rsidRDefault="00000000" w:rsidRPr="00000000" w14:paraId="000000E0">
            <w:pPr>
              <w:spacing w:after="160" w:line="320" w:lineRule="auto"/>
              <w:rPr>
                <w:u w:val="single"/>
              </w:rPr>
            </w:pPr>
            <w:r w:rsidDel="00000000" w:rsidR="00000000" w:rsidRPr="00000000">
              <w:rPr>
                <w:rtl w:val="0"/>
              </w:rPr>
            </w:r>
          </w:p>
        </w:tc>
      </w:tr>
    </w:tbl>
    <w:p w:rsidR="00000000" w:rsidDel="00000000" w:rsidP="00000000" w:rsidRDefault="00000000" w:rsidRPr="00000000" w14:paraId="000000E1">
      <w:pPr>
        <w:spacing w:line="320" w:lineRule="auto"/>
        <w:rPr/>
      </w:pPr>
      <w:r w:rsidDel="00000000" w:rsidR="00000000" w:rsidRPr="00000000">
        <w:rPr>
          <w:rtl w:val="0"/>
        </w:rPr>
      </w:r>
    </w:p>
    <w:p w:rsidR="00000000" w:rsidDel="00000000" w:rsidP="00000000" w:rsidRDefault="00000000" w:rsidRPr="00000000" w14:paraId="000000E2">
      <w:pPr>
        <w:spacing w:line="320" w:lineRule="auto"/>
        <w:rPr/>
      </w:pPr>
      <w:r w:rsidDel="00000000" w:rsidR="00000000" w:rsidRPr="00000000">
        <w:br w:type="page"/>
      </w:r>
      <w:r w:rsidDel="00000000" w:rsidR="00000000" w:rsidRPr="00000000">
        <w:rPr>
          <w:rtl w:val="0"/>
        </w:rPr>
      </w:r>
    </w:p>
    <w:p w:rsidR="00000000" w:rsidDel="00000000" w:rsidP="00000000" w:rsidRDefault="00000000" w:rsidRPr="00000000" w14:paraId="000000E3">
      <w:pPr>
        <w:spacing w:line="320" w:lineRule="auto"/>
        <w:rPr/>
      </w:pPr>
      <w:r w:rsidDel="00000000" w:rsidR="00000000" w:rsidRPr="00000000">
        <w:rPr>
          <w:rtl w:val="0"/>
        </w:rPr>
        <w:t xml:space="preserve">14.下列關於鉤端螺旋體 (Leptospira interrogans) 感染的敘述，哪一項是正確的？</w:t>
      </w:r>
    </w:p>
    <w:p w:rsidR="00000000" w:rsidDel="00000000" w:rsidP="00000000" w:rsidRDefault="00000000" w:rsidRPr="00000000" w14:paraId="000000E4">
      <w:pPr>
        <w:spacing w:line="320" w:lineRule="auto"/>
        <w:rPr/>
      </w:pPr>
      <w:r w:rsidDel="00000000" w:rsidR="00000000" w:rsidRPr="00000000">
        <w:rPr>
          <w:rtl w:val="0"/>
        </w:rPr>
        <w:t xml:space="preserve">A. 鉤端螺旋體感染通常僅影響肺部，並不影響其他器官。</w:t>
      </w:r>
    </w:p>
    <w:p w:rsidR="00000000" w:rsidDel="00000000" w:rsidP="00000000" w:rsidRDefault="00000000" w:rsidRPr="00000000" w14:paraId="000000E5">
      <w:pPr>
        <w:spacing w:line="320" w:lineRule="auto"/>
        <w:rPr/>
      </w:pPr>
      <w:r w:rsidDel="00000000" w:rsidR="00000000" w:rsidRPr="00000000">
        <w:rPr>
          <w:rtl w:val="0"/>
        </w:rPr>
        <w:t xml:space="preserve">B. 鉤端螺旋體的早期診斷主要依賴血液中的細菌培養，該測試在感染後 24 小時內即可呈陽性反應。</w:t>
      </w:r>
    </w:p>
    <w:p w:rsidR="00000000" w:rsidDel="00000000" w:rsidP="00000000" w:rsidRDefault="00000000" w:rsidRPr="00000000" w14:paraId="000000E6">
      <w:pPr>
        <w:spacing w:line="320" w:lineRule="auto"/>
        <w:rPr/>
      </w:pPr>
      <w:r w:rsidDel="00000000" w:rsidR="00000000" w:rsidRPr="00000000">
        <w:rPr>
          <w:rtl w:val="0"/>
        </w:rPr>
        <w:t xml:space="preserve">C. 鉤端螺旋體可透過接觸被感染動物的尿液或受污染的水或土壤而傳播。</w:t>
      </w:r>
    </w:p>
    <w:p w:rsidR="00000000" w:rsidDel="00000000" w:rsidP="00000000" w:rsidRDefault="00000000" w:rsidRPr="00000000" w14:paraId="000000E7">
      <w:pPr>
        <w:spacing w:line="320" w:lineRule="auto"/>
        <w:rPr/>
      </w:pPr>
      <w:r w:rsidDel="00000000" w:rsidR="00000000" w:rsidRPr="00000000">
        <w:rPr>
          <w:rtl w:val="0"/>
        </w:rPr>
        <w:t xml:space="preserve">D. 感染後進行抗生素治療是無效的。</w:t>
      </w:r>
    </w:p>
    <w:p w:rsidR="00000000" w:rsidDel="00000000" w:rsidP="00000000" w:rsidRDefault="00000000" w:rsidRPr="00000000" w14:paraId="000000E8">
      <w:pPr>
        <w:spacing w:line="320" w:lineRule="auto"/>
        <w:rPr/>
      </w:pPr>
      <w:r w:rsidDel="00000000" w:rsidR="00000000" w:rsidRPr="00000000">
        <w:rPr>
          <w:rtl w:val="0"/>
        </w:rPr>
        <w:t xml:space="preserve">E. 鉤端螺旋體主要感染鳥類，哺乳動物不是其主要宿主。</w:t>
      </w:r>
    </w:p>
    <w:p w:rsidR="00000000" w:rsidDel="00000000" w:rsidP="00000000" w:rsidRDefault="00000000" w:rsidRPr="00000000" w14:paraId="000000E9">
      <w:pPr>
        <w:spacing w:line="320" w:lineRule="auto"/>
        <w:rPr/>
      </w:pPr>
      <w:r w:rsidDel="00000000" w:rsidR="00000000" w:rsidRPr="00000000">
        <w:rPr>
          <w:rtl w:val="0"/>
        </w:rPr>
        <w:t xml:space="preserve">答: C</w:t>
      </w:r>
    </w:p>
    <w:p w:rsidR="00000000" w:rsidDel="00000000" w:rsidP="00000000" w:rsidRDefault="00000000" w:rsidRPr="00000000" w14:paraId="000000EA">
      <w:pPr>
        <w:spacing w:line="320" w:lineRule="auto"/>
        <w:rPr/>
      </w:pPr>
      <w:r w:rsidDel="00000000" w:rsidR="00000000" w:rsidRPr="00000000">
        <w:rPr>
          <w:rtl w:val="0"/>
        </w:rPr>
        <w:t xml:space="preserve">解:</w:t>
      </w:r>
    </w:p>
    <w:p w:rsidR="00000000" w:rsidDel="00000000" w:rsidP="00000000" w:rsidRDefault="00000000" w:rsidRPr="00000000" w14:paraId="000000EB">
      <w:pPr>
        <w:spacing w:line="320" w:lineRule="auto"/>
        <w:rPr/>
      </w:pPr>
      <w:r w:rsidDel="00000000" w:rsidR="00000000" w:rsidRPr="00000000">
        <w:rPr>
          <w:rtl w:val="0"/>
        </w:rPr>
        <w:t xml:space="preserve">選項A: 錯誤，引述自&lt;CDC, 鉤端螺旋體病傳染病防治手冊&gt;中，一、 疾病概述: [出現嚴重症狀之感染者,可能進展至多重器官衰竭或死亡,致死率約 5%~ 15%]，可影響多重器官。</w:t>
      </w:r>
    </w:p>
    <w:p w:rsidR="00000000" w:rsidDel="00000000" w:rsidP="00000000" w:rsidRDefault="00000000" w:rsidRPr="00000000" w14:paraId="000000EC">
      <w:pPr>
        <w:spacing w:line="320" w:lineRule="auto"/>
        <w:rPr/>
      </w:pPr>
      <w:r w:rsidDel="00000000" w:rsidR="00000000" w:rsidRPr="00000000">
        <w:rPr>
          <w:rtl w:val="0"/>
        </w:rPr>
      </w:r>
    </w:p>
    <w:p w:rsidR="00000000" w:rsidDel="00000000" w:rsidP="00000000" w:rsidRDefault="00000000" w:rsidRPr="00000000" w14:paraId="000000ED">
      <w:pPr>
        <w:spacing w:line="320" w:lineRule="auto"/>
        <w:rPr/>
      </w:pPr>
      <w:r w:rsidDel="00000000" w:rsidR="00000000" w:rsidRPr="00000000">
        <w:rPr>
          <w:rtl w:val="0"/>
        </w:rPr>
        <w:t xml:space="preserve">選項B: 錯誤，早期診斷以PCR為主，血液培養靈敏度低且需特殊培養基，且培養結果通常需數週，並非感染後24小時即可陽性。另外抗體有時在症狀發作後第 3 至第 4 天即可被檢出，急性期與緩解期二次血清抗體力價有 4 倍以上差距</w:t>
      </w:r>
    </w:p>
    <w:p w:rsidR="00000000" w:rsidDel="00000000" w:rsidP="00000000" w:rsidRDefault="00000000" w:rsidRPr="00000000" w14:paraId="000000EE">
      <w:pPr>
        <w:spacing w:line="320" w:lineRule="auto"/>
        <w:rPr/>
      </w:pPr>
      <w:r w:rsidDel="00000000" w:rsidR="00000000" w:rsidRPr="00000000">
        <w:rPr>
          <w:rtl w:val="0"/>
        </w:rPr>
        <w:t xml:space="preserve">引用自CDC, Leptospirosis | Yellow Book</w:t>
        <w:br w:type="textWrapping"/>
      </w:r>
      <w:hyperlink r:id="rId17">
        <w:r w:rsidDel="00000000" w:rsidR="00000000" w:rsidRPr="00000000">
          <w:rPr>
            <w:color w:val="467886"/>
            <w:u w:val="single"/>
            <w:rtl w:val="0"/>
          </w:rPr>
          <w:t xml:space="preserve">https://www.cdc.gov/yellow-book/hcp/travel-associated-infections-diseases/leptospirosis.html</w:t>
        </w:r>
      </w:hyperlink>
      <w:r w:rsidDel="00000000" w:rsidR="00000000" w:rsidRPr="00000000">
        <w:rPr>
          <w:rtl w:val="0"/>
        </w:rPr>
      </w:r>
    </w:p>
    <w:p w:rsidR="00000000" w:rsidDel="00000000" w:rsidP="00000000" w:rsidRDefault="00000000" w:rsidRPr="00000000" w14:paraId="000000EF">
      <w:pPr>
        <w:spacing w:line="320" w:lineRule="auto"/>
        <w:rPr/>
      </w:pPr>
      <w:r w:rsidDel="00000000" w:rsidR="00000000" w:rsidRPr="00000000">
        <w:rPr>
          <w:rtl w:val="0"/>
        </w:rPr>
        <w:t xml:space="preserve">[Detection of the organism in acute whole blood using PCR can provide a timelier diagnosis during the early, septicemic phase, and PCR also can be performed on CSF or convalescent urine. A positive PCR result is confirmatory for infection. Culture is insensitive, is slow, and requires special media; it is therefore not recommended as the sole diagnostic method.]</w:t>
      </w:r>
    </w:p>
    <w:p w:rsidR="00000000" w:rsidDel="00000000" w:rsidP="00000000" w:rsidRDefault="00000000" w:rsidRPr="00000000" w14:paraId="000000F0">
      <w:pPr>
        <w:spacing w:line="320" w:lineRule="auto"/>
        <w:rPr/>
      </w:pPr>
      <w:r w:rsidDel="00000000" w:rsidR="00000000" w:rsidRPr="00000000">
        <w:rPr>
          <w:rtl w:val="0"/>
        </w:rPr>
      </w:r>
    </w:p>
    <w:p w:rsidR="00000000" w:rsidDel="00000000" w:rsidP="00000000" w:rsidRDefault="00000000" w:rsidRPr="00000000" w14:paraId="000000F1">
      <w:pPr>
        <w:spacing w:line="320" w:lineRule="auto"/>
        <w:rPr/>
      </w:pPr>
      <w:r w:rsidDel="00000000" w:rsidR="00000000" w:rsidRPr="00000000">
        <w:rPr>
          <w:rtl w:val="0"/>
        </w:rPr>
        <w:t xml:space="preserve">選項C: 正確，引述自&lt;CDC, 鉤端螺旋體病傳染病防治手冊&gt;中，五、 傳染方式: [可經由食入或接觸受感染動物之尿液或組織污染的水、土壤、食物而感染]。</w:t>
      </w:r>
    </w:p>
    <w:p w:rsidR="00000000" w:rsidDel="00000000" w:rsidP="00000000" w:rsidRDefault="00000000" w:rsidRPr="00000000" w14:paraId="000000F2">
      <w:pPr>
        <w:spacing w:line="320" w:lineRule="auto"/>
        <w:rPr/>
      </w:pPr>
      <w:r w:rsidDel="00000000" w:rsidR="00000000" w:rsidRPr="00000000">
        <w:rPr>
          <w:rtl w:val="0"/>
        </w:rPr>
      </w:r>
    </w:p>
    <w:p w:rsidR="00000000" w:rsidDel="00000000" w:rsidP="00000000" w:rsidRDefault="00000000" w:rsidRPr="00000000" w14:paraId="000000F3">
      <w:pPr>
        <w:spacing w:line="320" w:lineRule="auto"/>
        <w:rPr/>
      </w:pPr>
      <w:r w:rsidDel="00000000" w:rsidR="00000000" w:rsidRPr="00000000">
        <w:rPr>
          <w:rtl w:val="0"/>
        </w:rPr>
        <w:t xml:space="preserve">選項D: 錯誤，引述自&lt;CDC, 鉤端螺旋體病傳染病防治手冊&gt;中，5. 治療方法 (1) 抗生素治療 : [即早給予有效的抗生素治療可降低疾病嚴重度及縮短病程]，抗生素治療不會無效。</w:t>
      </w:r>
    </w:p>
    <w:p w:rsidR="00000000" w:rsidDel="00000000" w:rsidP="00000000" w:rsidRDefault="00000000" w:rsidRPr="00000000" w14:paraId="000000F4">
      <w:pPr>
        <w:spacing w:line="320" w:lineRule="auto"/>
        <w:rPr/>
      </w:pPr>
      <w:r w:rsidDel="00000000" w:rsidR="00000000" w:rsidRPr="00000000">
        <w:rPr>
          <w:rtl w:val="0"/>
        </w:rPr>
      </w:r>
    </w:p>
    <w:p w:rsidR="00000000" w:rsidDel="00000000" w:rsidP="00000000" w:rsidRDefault="00000000" w:rsidRPr="00000000" w14:paraId="000000F5">
      <w:pPr>
        <w:spacing w:line="320" w:lineRule="auto"/>
        <w:rPr/>
      </w:pPr>
      <w:r w:rsidDel="00000000" w:rsidR="00000000" w:rsidRPr="00000000">
        <w:rPr>
          <w:rtl w:val="0"/>
        </w:rPr>
        <w:t xml:space="preserve">選項E: 錯誤，引述自&lt;CDC, 鉤端螺旋體病傳染病防治手冊&gt;中，一、 疾病概述，[可經由傷口感染幾乎所有的哺乳類動物,包括野生、家庭寵物及家畜動物]。</w:t>
      </w:r>
    </w:p>
    <w:p w:rsidR="00000000" w:rsidDel="00000000" w:rsidP="00000000" w:rsidRDefault="00000000" w:rsidRPr="00000000" w14:paraId="000000F6">
      <w:pPr>
        <w:spacing w:line="320" w:lineRule="auto"/>
        <w:rPr/>
      </w:pPr>
      <w:r w:rsidDel="00000000" w:rsidR="00000000" w:rsidRPr="00000000">
        <w:rPr>
          <w:rtl w:val="0"/>
        </w:rPr>
      </w:r>
    </w:p>
    <w:p w:rsidR="00000000" w:rsidDel="00000000" w:rsidP="00000000" w:rsidRDefault="00000000" w:rsidRPr="00000000" w14:paraId="000000F7">
      <w:pPr>
        <w:spacing w:line="320" w:lineRule="auto"/>
        <w:rPr/>
      </w:pPr>
      <w:r w:rsidDel="00000000" w:rsidR="00000000" w:rsidRPr="00000000">
        <w:rPr>
          <w:rtl w:val="0"/>
        </w:rPr>
        <w:t xml:space="preserve">15.下列哪一項有關於綠膿桿菌 (Pseudomonas aeruginosa) 的抗藥性機制何者正確？</w:t>
      </w:r>
    </w:p>
    <w:p w:rsidR="00000000" w:rsidDel="00000000" w:rsidP="00000000" w:rsidRDefault="00000000" w:rsidRPr="00000000" w14:paraId="000000F8">
      <w:pPr>
        <w:spacing w:line="320" w:lineRule="auto"/>
        <w:rPr/>
      </w:pPr>
      <w:r w:rsidDel="00000000" w:rsidR="00000000" w:rsidRPr="00000000">
        <w:rPr>
          <w:rtl w:val="0"/>
        </w:rPr>
        <w:t xml:space="preserve">1. 抑制核酸合成以避免抗生素作用</w:t>
      </w:r>
    </w:p>
    <w:p w:rsidR="00000000" w:rsidDel="00000000" w:rsidP="00000000" w:rsidRDefault="00000000" w:rsidRPr="00000000" w14:paraId="000000F9">
      <w:pPr>
        <w:spacing w:line="320" w:lineRule="auto"/>
        <w:rPr/>
      </w:pPr>
      <w:r w:rsidDel="00000000" w:rsidR="00000000" w:rsidRPr="00000000">
        <w:rPr>
          <w:rtl w:val="0"/>
        </w:rPr>
        <w:t xml:space="preserve">2. 綠膿桿菌無法通過基因水平轉移獲得抗藥性基因</w:t>
      </w:r>
    </w:p>
    <w:p w:rsidR="00000000" w:rsidDel="00000000" w:rsidP="00000000" w:rsidRDefault="00000000" w:rsidRPr="00000000" w14:paraId="000000FA">
      <w:pPr>
        <w:spacing w:line="320" w:lineRule="auto"/>
        <w:rPr/>
      </w:pPr>
      <w:r w:rsidDel="00000000" w:rsidR="00000000" w:rsidRPr="00000000">
        <w:rPr>
          <w:rtl w:val="0"/>
        </w:rPr>
        <w:t xml:space="preserve">3. 細胞外膜 (outer membrane) 蛋白 OprD 的減少或喪失，導致碳青黴烯類抗生素無法有效穿透細胞</w:t>
      </w:r>
    </w:p>
    <w:p w:rsidR="00000000" w:rsidDel="00000000" w:rsidP="00000000" w:rsidRDefault="00000000" w:rsidRPr="00000000" w14:paraId="000000FB">
      <w:pPr>
        <w:spacing w:line="320" w:lineRule="auto"/>
        <w:rPr/>
      </w:pPr>
      <w:r w:rsidDel="00000000" w:rsidR="00000000" w:rsidRPr="00000000">
        <w:rPr>
          <w:rtl w:val="0"/>
        </w:rPr>
        <w:t xml:space="preserve">4. 抗藥性通常與多重機制結合，如外排幫浦 (efflux pump) 與生物膜形成</w:t>
      </w:r>
    </w:p>
    <w:p w:rsidR="00000000" w:rsidDel="00000000" w:rsidP="00000000" w:rsidRDefault="00000000" w:rsidRPr="00000000" w14:paraId="000000FC">
      <w:pPr>
        <w:spacing w:line="320" w:lineRule="auto"/>
        <w:rPr/>
      </w:pPr>
      <w:r w:rsidDel="00000000" w:rsidR="00000000" w:rsidRPr="00000000">
        <w:rPr>
          <w:rtl w:val="0"/>
        </w:rPr>
        <w:t xml:space="preserve">5. AmpC β-內醯胺酶 (β-lactamases) 是經由質體 (plasmids) 傳播的，可快速擴散至其他細菌</w:t>
      </w:r>
    </w:p>
    <w:p w:rsidR="00000000" w:rsidDel="00000000" w:rsidP="00000000" w:rsidRDefault="00000000" w:rsidRPr="00000000" w14:paraId="000000FD">
      <w:pPr>
        <w:spacing w:line="320" w:lineRule="auto"/>
        <w:rPr/>
      </w:pPr>
      <w:r w:rsidDel="00000000" w:rsidR="00000000" w:rsidRPr="00000000">
        <w:rPr>
          <w:rtl w:val="0"/>
        </w:rPr>
        <w:t xml:space="preserve">A. 1+2+4</w:t>
      </w:r>
    </w:p>
    <w:p w:rsidR="00000000" w:rsidDel="00000000" w:rsidP="00000000" w:rsidRDefault="00000000" w:rsidRPr="00000000" w14:paraId="000000FE">
      <w:pPr>
        <w:spacing w:line="320" w:lineRule="auto"/>
        <w:rPr/>
      </w:pPr>
      <w:r w:rsidDel="00000000" w:rsidR="00000000" w:rsidRPr="00000000">
        <w:rPr>
          <w:rtl w:val="0"/>
        </w:rPr>
        <w:t xml:space="preserve">B. 2+3+5</w:t>
      </w:r>
    </w:p>
    <w:p w:rsidR="00000000" w:rsidDel="00000000" w:rsidP="00000000" w:rsidRDefault="00000000" w:rsidRPr="00000000" w14:paraId="000000FF">
      <w:pPr>
        <w:spacing w:line="320" w:lineRule="auto"/>
        <w:rPr/>
      </w:pPr>
      <w:r w:rsidDel="00000000" w:rsidR="00000000" w:rsidRPr="00000000">
        <w:rPr>
          <w:rtl w:val="0"/>
        </w:rPr>
        <w:t xml:space="preserve">C. 3+4</w:t>
      </w:r>
    </w:p>
    <w:p w:rsidR="00000000" w:rsidDel="00000000" w:rsidP="00000000" w:rsidRDefault="00000000" w:rsidRPr="00000000" w14:paraId="00000100">
      <w:pPr>
        <w:spacing w:line="320" w:lineRule="auto"/>
        <w:rPr/>
      </w:pPr>
      <w:r w:rsidDel="00000000" w:rsidR="00000000" w:rsidRPr="00000000">
        <w:rPr>
          <w:rtl w:val="0"/>
        </w:rPr>
        <w:t xml:space="preserve">D. 2+5</w:t>
      </w:r>
    </w:p>
    <w:p w:rsidR="00000000" w:rsidDel="00000000" w:rsidP="00000000" w:rsidRDefault="00000000" w:rsidRPr="00000000" w14:paraId="00000101">
      <w:pPr>
        <w:spacing w:line="320" w:lineRule="auto"/>
        <w:rPr/>
      </w:pPr>
      <w:r w:rsidDel="00000000" w:rsidR="00000000" w:rsidRPr="00000000">
        <w:rPr>
          <w:rtl w:val="0"/>
        </w:rPr>
        <w:t xml:space="preserve">E. 1+3</w:t>
      </w:r>
    </w:p>
    <w:p w:rsidR="00000000" w:rsidDel="00000000" w:rsidP="00000000" w:rsidRDefault="00000000" w:rsidRPr="00000000" w14:paraId="00000102">
      <w:pPr>
        <w:spacing w:line="320" w:lineRule="auto"/>
        <w:rPr/>
      </w:pPr>
      <w:r w:rsidDel="00000000" w:rsidR="00000000" w:rsidRPr="00000000">
        <w:rPr>
          <w:rtl w:val="0"/>
        </w:rPr>
      </w:r>
    </w:p>
    <w:p w:rsidR="00000000" w:rsidDel="00000000" w:rsidP="00000000" w:rsidRDefault="00000000" w:rsidRPr="00000000" w14:paraId="00000103">
      <w:pPr>
        <w:spacing w:line="320" w:lineRule="auto"/>
        <w:rPr/>
      </w:pPr>
      <w:r w:rsidDel="00000000" w:rsidR="00000000" w:rsidRPr="00000000">
        <w:rPr>
          <w:rtl w:val="0"/>
        </w:rPr>
        <w:t xml:space="preserve">答: C. 3+4</w:t>
      </w:r>
    </w:p>
    <w:p w:rsidR="00000000" w:rsidDel="00000000" w:rsidP="00000000" w:rsidRDefault="00000000" w:rsidRPr="00000000" w14:paraId="00000104">
      <w:pPr>
        <w:spacing w:line="320" w:lineRule="auto"/>
        <w:rPr/>
      </w:pPr>
      <w:r w:rsidDel="00000000" w:rsidR="00000000" w:rsidRPr="00000000">
        <w:rPr>
          <w:rtl w:val="0"/>
        </w:rPr>
        <w:t xml:space="preserve">解: </w:t>
      </w:r>
    </w:p>
    <w:p w:rsidR="00000000" w:rsidDel="00000000" w:rsidP="00000000" w:rsidRDefault="00000000" w:rsidRPr="00000000" w14:paraId="00000105">
      <w:pPr>
        <w:spacing w:line="320" w:lineRule="auto"/>
        <w:rPr/>
      </w:pPr>
      <w:r w:rsidDel="00000000" w:rsidR="00000000" w:rsidRPr="00000000">
        <w:rPr>
          <w:rtl w:val="0"/>
        </w:rPr>
        <w:t xml:space="preserve">引述 </w:t>
      </w:r>
      <w:hyperlink r:id="rId18">
        <w:r w:rsidDel="00000000" w:rsidR="00000000" w:rsidRPr="00000000">
          <w:rPr>
            <w:color w:val="467886"/>
            <w:u w:val="single"/>
            <w:rtl w:val="0"/>
          </w:rPr>
          <w:t xml:space="preserve">https://doi.org/10.1038/s41579-020-0340-0</w:t>
        </w:r>
      </w:hyperlink>
      <w:r w:rsidDel="00000000" w:rsidR="00000000" w:rsidRPr="00000000">
        <w:rPr>
          <w:rtl w:val="0"/>
        </w:rPr>
      </w:r>
    </w:p>
    <w:tbl>
      <w:tblPr>
        <w:tblStyle w:val="Table6"/>
        <w:tblW w:w="830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8306"/>
        <w:tblGridChange w:id="0">
          <w:tblGrid>
            <w:gridCol w:w="8306"/>
          </w:tblGrid>
        </w:tblGridChange>
      </w:tblGrid>
      <w:tr>
        <w:trPr>
          <w:cantSplit w:val="0"/>
          <w:tblHeader w:val="0"/>
        </w:trPr>
        <w:tc>
          <w:tcPr/>
          <w:p w:rsidR="00000000" w:rsidDel="00000000" w:rsidP="00000000" w:rsidRDefault="00000000" w:rsidRPr="00000000" w14:paraId="00000106">
            <w:pPr>
              <w:spacing w:after="160" w:line="32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-64836</wp:posOffset>
                  </wp:positionH>
                  <wp:positionV relativeFrom="paragraph">
                    <wp:posOffset>134</wp:posOffset>
                  </wp:positionV>
                  <wp:extent cx="5274310" cy="1375410"/>
                  <wp:effectExtent b="0" l="0" r="0" t="0"/>
                  <wp:wrapSquare wrapText="bothSides" distB="0" distT="0" distL="114300" distR="114300"/>
                  <wp:docPr descr="一張含有 文字, 螢幕擷取畫面, 字型, 數字 的圖片&#10;&#10;AI 產生的內容可能不正確。" id="1541606906" name="image4.png"/>
                  <a:graphic>
                    <a:graphicData uri="http://schemas.openxmlformats.org/drawingml/2006/picture">
                      <pic:pic>
                        <pic:nvPicPr>
                          <pic:cNvPr descr="一張含有 文字, 螢幕擷取畫面, 字型, 數字 的圖片&#10;&#10;AI 產生的內容可能不正確。" id="0" name="image4.png"/>
                          <pic:cNvPicPr preferRelativeResize="0"/>
                        </pic:nvPicPr>
                        <pic:blipFill>
                          <a:blip r:embed="rId19"/>
                          <a:srcRect b="0" l="0" r="0" t="0"/>
                          <a:stretch>
                            <a:fillRect/>
                          </a:stretch>
                        </pic:blipFill>
                        <pic:spPr>
                          <a:xfrm>
                            <a:off x="0" y="0"/>
                            <a:ext cx="5274310" cy="1375410"/>
                          </a:xfrm>
                          <a:prstGeom prst="rect"/>
                          <a:ln/>
                        </pic:spPr>
                      </pic:pic>
                    </a:graphicData>
                  </a:graphic>
                </wp:anchor>
              </w:drawing>
            </w:r>
          </w:p>
        </w:tc>
      </w:tr>
    </w:tbl>
    <w:p w:rsidR="00000000" w:rsidDel="00000000" w:rsidP="00000000" w:rsidRDefault="00000000" w:rsidRPr="00000000" w14:paraId="00000107">
      <w:pPr>
        <w:spacing w:line="320" w:lineRule="auto"/>
        <w:rPr/>
      </w:pPr>
      <w:r w:rsidDel="00000000" w:rsidR="00000000" w:rsidRPr="00000000">
        <w:rPr>
          <w:rtl w:val="0"/>
        </w:rPr>
        <w:t xml:space="preserve">[CRPA strains are characterized by chromosomally encoded resistance determinants (OprD deficiency, overexpression of efflux pumps and AmpC).]</w:t>
      </w:r>
    </w:p>
    <w:p w:rsidR="00000000" w:rsidDel="00000000" w:rsidP="00000000" w:rsidRDefault="00000000" w:rsidRPr="00000000" w14:paraId="00000108">
      <w:pPr>
        <w:spacing w:line="320" w:lineRule="auto"/>
        <w:rPr/>
      </w:pPr>
      <w:r w:rsidDel="00000000" w:rsidR="00000000" w:rsidRPr="00000000">
        <w:rPr>
          <w:rtl w:val="0"/>
        </w:rPr>
        <w:t xml:space="preserve">藍色較常見，綠色較少見，紅框內為chromosomally encoded，外為acquired</w:t>
      </w:r>
    </w:p>
    <w:p w:rsidR="00000000" w:rsidDel="00000000" w:rsidP="00000000" w:rsidRDefault="00000000" w:rsidRPr="00000000" w14:paraId="00000109">
      <w:pPr>
        <w:spacing w:line="320" w:lineRule="auto"/>
        <w:rPr/>
      </w:pPr>
      <w:r w:rsidDel="00000000" w:rsidR="00000000" w:rsidRPr="00000000">
        <w:rPr>
          <w:rtl w:val="0"/>
        </w:rPr>
        <w:t xml:space="preserve">選項1: 錯誤，ChatGPT: 綠膿桿菌不會「主動抑制自身核酸合成」來躲避藥物。其對氟喹諾酮（fluoroquinolones, FQ；氟喹諾酮類）抗藥性主要來自標的位點突變（如 gyrA/parC）或外排幫浦增加，而非「抑制自己的核酸合成」。</w:t>
      </w:r>
    </w:p>
    <w:p w:rsidR="00000000" w:rsidDel="00000000" w:rsidP="00000000" w:rsidRDefault="00000000" w:rsidRPr="00000000" w14:paraId="0000010A">
      <w:pPr>
        <w:spacing w:line="320" w:lineRule="auto"/>
        <w:rPr/>
      </w:pPr>
      <w:r w:rsidDel="00000000" w:rsidR="00000000" w:rsidRPr="00000000">
        <w:rPr>
          <w:rtl w:val="0"/>
        </w:rPr>
        <w:t xml:space="preserve">選項2: 錯誤，如圖，acquired可獲得ESBLs, MBLs </w:t>
      </w:r>
    </w:p>
    <w:p w:rsidR="00000000" w:rsidDel="00000000" w:rsidP="00000000" w:rsidRDefault="00000000" w:rsidRPr="00000000" w14:paraId="0000010B">
      <w:pPr>
        <w:spacing w:line="320" w:lineRule="auto"/>
        <w:rPr/>
      </w:pPr>
      <w:r w:rsidDel="00000000" w:rsidR="00000000" w:rsidRPr="00000000">
        <w:rPr>
          <w:rtl w:val="0"/>
        </w:rPr>
        <w:t xml:space="preserve">選項3: 正確，如圖，OprD 的減少或喪失為常見抗藥機轉</w:t>
      </w:r>
    </w:p>
    <w:p w:rsidR="00000000" w:rsidDel="00000000" w:rsidP="00000000" w:rsidRDefault="00000000" w:rsidRPr="00000000" w14:paraId="0000010C">
      <w:pPr>
        <w:spacing w:line="320" w:lineRule="auto"/>
        <w:rPr/>
      </w:pPr>
      <w:r w:rsidDel="00000000" w:rsidR="00000000" w:rsidRPr="00000000">
        <w:rPr>
          <w:rtl w:val="0"/>
        </w:rPr>
        <w:t xml:space="preserve">選項4: 正確，如圖，Efflux為常見抗藥機轉</w:t>
      </w:r>
    </w:p>
    <w:p w:rsidR="00000000" w:rsidDel="00000000" w:rsidP="00000000" w:rsidRDefault="00000000" w:rsidRPr="00000000" w14:paraId="0000010D">
      <w:pPr>
        <w:spacing w:line="320" w:lineRule="auto"/>
        <w:rPr/>
      </w:pPr>
      <w:r w:rsidDel="00000000" w:rsidR="00000000" w:rsidRPr="00000000">
        <w:rPr>
          <w:rtl w:val="0"/>
        </w:rPr>
        <w:t xml:space="preserve">選項5: 錯誤，AmC 為chromosomally encoded，非經由質體傳播</w:t>
      </w:r>
    </w:p>
    <w:p w:rsidR="00000000" w:rsidDel="00000000" w:rsidP="00000000" w:rsidRDefault="00000000" w:rsidRPr="00000000" w14:paraId="0000010E">
      <w:pPr>
        <w:spacing w:line="320" w:lineRule="auto"/>
        <w:rPr/>
      </w:pPr>
      <w:r w:rsidDel="00000000" w:rsidR="00000000" w:rsidRPr="00000000">
        <w:rPr>
          <w:rtl w:val="0"/>
        </w:rPr>
      </w:r>
    </w:p>
    <w:sectPr>
      <w:headerReference r:id="rId20" w:type="default"/>
      <w:footerReference r:id="rId21" w:type="default"/>
      <w:pgSz w:h="16838" w:w="11906" w:orient="portrait"/>
      <w:pgMar w:bottom="1440" w:top="1440" w:left="1800" w:right="180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Aptos"/>
  <w:font w:name="Play">
    <w:embedRegular w:fontKey="{00000000-0000-0000-0000-000000000000}" r:id="rId1" w:subsetted="0"/>
    <w:embedBold w:fontKey="{00000000-0000-0000-0000-000000000000}" r:id="rId2" w:subsetted="0"/>
  </w:font>
  <w:font w:name="Noto Sans TC">
    <w:embedRegular w:fontKey="{00000000-0000-0000-0000-000000000000}" r:id="rId3" w:subsetted="0"/>
    <w:embedBold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
      </w:rPr>
    </w:rPrDefault>
    <w:pPrDefault>
      <w:pPr>
        <w:widowControl w:val="0"/>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480" w:lineRule="auto"/>
    </w:pPr>
    <w:rPr>
      <w:rFonts w:ascii="Play" w:cs="Play" w:eastAsia="Play" w:hAnsi="Play"/>
      <w:color w:val="0f4761"/>
      <w:sz w:val="48"/>
      <w:szCs w:val="48"/>
    </w:rPr>
  </w:style>
  <w:style w:type="paragraph" w:styleId="Heading2">
    <w:name w:val="heading 2"/>
    <w:basedOn w:val="Normal"/>
    <w:next w:val="Normal"/>
    <w:pPr>
      <w:keepNext w:val="1"/>
      <w:keepLines w:val="1"/>
      <w:spacing w:after="80" w:before="160" w:lineRule="auto"/>
    </w:pPr>
    <w:rPr>
      <w:rFonts w:ascii="Play" w:cs="Play" w:eastAsia="Play" w:hAnsi="Play"/>
      <w:color w:val="0f4761"/>
      <w:sz w:val="40"/>
      <w:szCs w:val="40"/>
    </w:rPr>
  </w:style>
  <w:style w:type="paragraph" w:styleId="Heading3">
    <w:name w:val="heading 3"/>
    <w:basedOn w:val="Normal"/>
    <w:next w:val="Normal"/>
    <w:pPr>
      <w:keepNext w:val="1"/>
      <w:keepLines w:val="1"/>
      <w:spacing w:after="40" w:before="160" w:lineRule="auto"/>
    </w:pPr>
    <w:rPr>
      <w:color w:val="0f4761"/>
      <w:sz w:val="32"/>
      <w:szCs w:val="32"/>
    </w:rPr>
  </w:style>
  <w:style w:type="paragraph" w:styleId="Heading4">
    <w:name w:val="heading 4"/>
    <w:basedOn w:val="Normal"/>
    <w:next w:val="Normal"/>
    <w:pPr>
      <w:keepNext w:val="1"/>
      <w:keepLines w:val="1"/>
      <w:spacing w:after="40" w:before="160" w:lineRule="auto"/>
    </w:pPr>
    <w:rPr>
      <w:color w:val="0f4761"/>
      <w:sz w:val="28"/>
      <w:szCs w:val="28"/>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7">
    <w:name w:val="heading 7"/>
    <w:basedOn w:val="a"/>
    <w:next w:val="a"/>
    <w:link w:val="70"/>
    <w:uiPriority w:val="9"/>
    <w:semiHidden w:val="1"/>
    <w:unhideWhenUsed w:val="1"/>
    <w:qFormat w:val="1"/>
    <w:rsid w:val="002A1F29"/>
    <w:pPr>
      <w:keepNext w:val="1"/>
      <w:keepLines w:val="1"/>
      <w:spacing w:after="0" w:before="40"/>
      <w:ind w:left="100" w:leftChars="10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2A1F29"/>
    <w:pPr>
      <w:keepNext w:val="1"/>
      <w:keepLines w:val="1"/>
      <w:spacing w:after="0" w:before="40"/>
      <w:ind w:left="200" w:leftChars="200"/>
      <w:outlineLvl w:val="7"/>
    </w:pPr>
    <w:rPr>
      <w:rFonts w:cstheme="majorBidi" w:eastAsiaTheme="majorEastAsia"/>
      <w:color w:val="272727" w:themeColor="text1" w:themeTint="0000D8"/>
    </w:rPr>
  </w:style>
  <w:style w:type="paragraph" w:styleId="9">
    <w:name w:val="heading 9"/>
    <w:basedOn w:val="a"/>
    <w:next w:val="a"/>
    <w:link w:val="90"/>
    <w:uiPriority w:val="9"/>
    <w:semiHidden w:val="1"/>
    <w:unhideWhenUsed w:val="1"/>
    <w:qFormat w:val="1"/>
    <w:rsid w:val="002A1F29"/>
    <w:pPr>
      <w:keepNext w:val="1"/>
      <w:keepLines w:val="1"/>
      <w:spacing w:after="0" w:before="40"/>
      <w:ind w:left="300" w:leftChars="300"/>
      <w:outlineLvl w:val="8"/>
    </w:pPr>
    <w:rPr>
      <w:rFonts w:cstheme="majorBidi" w:eastAsiaTheme="majorEastAsia"/>
      <w:color w:val="272727" w:themeColor="text1" w:themeTint="0000D8"/>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標題 1 字元"/>
    <w:basedOn w:val="a0"/>
    <w:link w:val="1"/>
    <w:uiPriority w:val="9"/>
    <w:rsid w:val="002A1F29"/>
    <w:rPr>
      <w:rFonts w:asciiTheme="majorHAnsi" w:cstheme="majorBidi" w:eastAsiaTheme="majorEastAsia" w:hAnsiTheme="majorHAnsi"/>
      <w:color w:val="0f4761" w:themeColor="accent1" w:themeShade="0000BF"/>
      <w:sz w:val="48"/>
      <w:szCs w:val="48"/>
    </w:rPr>
  </w:style>
  <w:style w:type="character" w:styleId="20" w:customStyle="1">
    <w:name w:val="標題 2 字元"/>
    <w:basedOn w:val="a0"/>
    <w:link w:val="2"/>
    <w:uiPriority w:val="9"/>
    <w:semiHidden w:val="1"/>
    <w:rsid w:val="002A1F29"/>
    <w:rPr>
      <w:rFonts w:asciiTheme="majorHAnsi" w:cstheme="majorBidi" w:eastAsiaTheme="majorEastAsia" w:hAnsiTheme="majorHAnsi"/>
      <w:color w:val="0f4761" w:themeColor="accent1" w:themeShade="0000BF"/>
      <w:sz w:val="40"/>
      <w:szCs w:val="40"/>
    </w:rPr>
  </w:style>
  <w:style w:type="character" w:styleId="30" w:customStyle="1">
    <w:name w:val="標題 3 字元"/>
    <w:basedOn w:val="a0"/>
    <w:link w:val="3"/>
    <w:uiPriority w:val="9"/>
    <w:semiHidden w:val="1"/>
    <w:rsid w:val="002A1F29"/>
    <w:rPr>
      <w:rFonts w:cstheme="majorBidi" w:eastAsiaTheme="majorEastAsia"/>
      <w:color w:val="0f4761" w:themeColor="accent1" w:themeShade="0000BF"/>
      <w:sz w:val="32"/>
      <w:szCs w:val="32"/>
    </w:rPr>
  </w:style>
  <w:style w:type="character" w:styleId="40" w:customStyle="1">
    <w:name w:val="標題 4 字元"/>
    <w:basedOn w:val="a0"/>
    <w:link w:val="4"/>
    <w:uiPriority w:val="9"/>
    <w:rsid w:val="002A1F29"/>
    <w:rPr>
      <w:rFonts w:cstheme="majorBidi" w:eastAsiaTheme="majorEastAsia"/>
      <w:color w:val="0f4761" w:themeColor="accent1" w:themeShade="0000BF"/>
      <w:sz w:val="28"/>
      <w:szCs w:val="28"/>
    </w:rPr>
  </w:style>
  <w:style w:type="character" w:styleId="50" w:customStyle="1">
    <w:name w:val="標題 5 字元"/>
    <w:basedOn w:val="a0"/>
    <w:link w:val="5"/>
    <w:uiPriority w:val="9"/>
    <w:semiHidden w:val="1"/>
    <w:rsid w:val="002A1F29"/>
    <w:rPr>
      <w:rFonts w:cstheme="majorBidi" w:eastAsiaTheme="majorEastAsia"/>
      <w:color w:val="0f4761" w:themeColor="accent1" w:themeShade="0000BF"/>
    </w:rPr>
  </w:style>
  <w:style w:type="character" w:styleId="60" w:customStyle="1">
    <w:name w:val="標題 6 字元"/>
    <w:basedOn w:val="a0"/>
    <w:link w:val="6"/>
    <w:uiPriority w:val="9"/>
    <w:semiHidden w:val="1"/>
    <w:rsid w:val="002A1F29"/>
    <w:rPr>
      <w:rFonts w:cstheme="majorBidi" w:eastAsiaTheme="majorEastAsia"/>
      <w:color w:val="595959" w:themeColor="text1" w:themeTint="0000A6"/>
    </w:rPr>
  </w:style>
  <w:style w:type="character" w:styleId="70" w:customStyle="1">
    <w:name w:val="標題 7 字元"/>
    <w:basedOn w:val="a0"/>
    <w:link w:val="7"/>
    <w:uiPriority w:val="9"/>
    <w:semiHidden w:val="1"/>
    <w:rsid w:val="002A1F29"/>
    <w:rPr>
      <w:rFonts w:cstheme="majorBidi" w:eastAsiaTheme="majorEastAsia"/>
      <w:color w:val="595959" w:themeColor="text1" w:themeTint="0000A6"/>
    </w:rPr>
  </w:style>
  <w:style w:type="character" w:styleId="80" w:customStyle="1">
    <w:name w:val="標題 8 字元"/>
    <w:basedOn w:val="a0"/>
    <w:link w:val="8"/>
    <w:uiPriority w:val="9"/>
    <w:semiHidden w:val="1"/>
    <w:rsid w:val="002A1F29"/>
    <w:rPr>
      <w:rFonts w:cstheme="majorBidi" w:eastAsiaTheme="majorEastAsia"/>
      <w:color w:val="272727" w:themeColor="text1" w:themeTint="0000D8"/>
    </w:rPr>
  </w:style>
  <w:style w:type="character" w:styleId="90" w:customStyle="1">
    <w:name w:val="標題 9 字元"/>
    <w:basedOn w:val="a0"/>
    <w:link w:val="9"/>
    <w:uiPriority w:val="9"/>
    <w:semiHidden w:val="1"/>
    <w:rsid w:val="002A1F29"/>
    <w:rPr>
      <w:rFonts w:cstheme="majorBidi" w:eastAsiaTheme="majorEastAsia"/>
      <w:color w:val="272727" w:themeColor="text1" w:themeTint="0000D8"/>
    </w:rPr>
  </w:style>
  <w:style w:type="character" w:styleId="a4" w:customStyle="1">
    <w:name w:val="標題 字元"/>
    <w:basedOn w:val="a0"/>
    <w:link w:val="a3"/>
    <w:uiPriority w:val="10"/>
    <w:rsid w:val="002A1F29"/>
    <w:rPr>
      <w:rFonts w:asciiTheme="majorHAnsi" w:cstheme="majorBidi" w:eastAsiaTheme="majorEastAsia" w:hAnsiTheme="majorHAnsi"/>
      <w:spacing w:val="-10"/>
      <w:kern w:val="28"/>
      <w:sz w:val="56"/>
      <w:szCs w:val="56"/>
    </w:rPr>
  </w:style>
  <w:style w:type="character" w:styleId="a6" w:customStyle="1">
    <w:name w:val="副標題 字元"/>
    <w:basedOn w:val="a0"/>
    <w:link w:val="a5"/>
    <w:uiPriority w:val="11"/>
    <w:rsid w:val="002A1F29"/>
    <w:rPr>
      <w:rFonts w:asciiTheme="majorHAnsi" w:cstheme="majorBidi" w:eastAsiaTheme="majorEastAsia" w:hAnsiTheme="majorHAnsi"/>
      <w:color w:val="595959" w:themeColor="text1" w:themeTint="0000A6"/>
      <w:spacing w:val="15"/>
      <w:sz w:val="28"/>
      <w:szCs w:val="28"/>
    </w:rPr>
  </w:style>
  <w:style w:type="paragraph" w:styleId="a7">
    <w:name w:val="List Paragraph"/>
    <w:basedOn w:val="a"/>
    <w:uiPriority w:val="34"/>
    <w:qFormat w:val="1"/>
    <w:rsid w:val="002A1F29"/>
    <w:pPr>
      <w:ind w:left="720"/>
      <w:contextualSpacing w:val="1"/>
    </w:pPr>
  </w:style>
  <w:style w:type="paragraph" w:styleId="a8">
    <w:name w:val="Quote"/>
    <w:basedOn w:val="a"/>
    <w:next w:val="a"/>
    <w:link w:val="a9"/>
    <w:uiPriority w:val="29"/>
    <w:qFormat w:val="1"/>
    <w:rsid w:val="002A1F29"/>
    <w:pPr>
      <w:spacing w:before="160"/>
      <w:jc w:val="center"/>
    </w:pPr>
    <w:rPr>
      <w:i w:val="1"/>
      <w:iCs w:val="1"/>
      <w:color w:val="404040" w:themeColor="text1" w:themeTint="0000BF"/>
    </w:rPr>
  </w:style>
  <w:style w:type="character" w:styleId="a9" w:customStyle="1">
    <w:name w:val="引文 字元"/>
    <w:basedOn w:val="a0"/>
    <w:link w:val="a8"/>
    <w:uiPriority w:val="29"/>
    <w:rsid w:val="002A1F29"/>
    <w:rPr>
      <w:i w:val="1"/>
      <w:iCs w:val="1"/>
      <w:color w:val="404040" w:themeColor="text1" w:themeTint="0000BF"/>
    </w:rPr>
  </w:style>
  <w:style w:type="paragraph" w:styleId="aa">
    <w:name w:val="Intense Quote"/>
    <w:basedOn w:val="a"/>
    <w:next w:val="a"/>
    <w:link w:val="ab"/>
    <w:uiPriority w:val="30"/>
    <w:qFormat w:val="1"/>
    <w:rsid w:val="002A1F29"/>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ab" w:customStyle="1">
    <w:name w:val="鮮明引文 字元"/>
    <w:basedOn w:val="a0"/>
    <w:link w:val="aa"/>
    <w:uiPriority w:val="30"/>
    <w:rsid w:val="002A1F29"/>
    <w:rPr>
      <w:i w:val="1"/>
      <w:iCs w:val="1"/>
      <w:color w:val="0f4761" w:themeColor="accent1" w:themeShade="0000BF"/>
    </w:rPr>
  </w:style>
  <w:style w:type="character" w:styleId="ac">
    <w:name w:val="Intense Emphasis"/>
    <w:basedOn w:val="a0"/>
    <w:uiPriority w:val="21"/>
    <w:qFormat w:val="1"/>
    <w:rsid w:val="002A1F29"/>
    <w:rPr>
      <w:i w:val="1"/>
      <w:iCs w:val="1"/>
      <w:color w:val="0f4761" w:themeColor="accent1" w:themeShade="0000BF"/>
    </w:rPr>
  </w:style>
  <w:style w:type="character" w:styleId="ad">
    <w:name w:val="Intense Reference"/>
    <w:basedOn w:val="a0"/>
    <w:uiPriority w:val="32"/>
    <w:qFormat w:val="1"/>
    <w:rsid w:val="002A1F29"/>
    <w:rPr>
      <w:b w:val="1"/>
      <w:bCs w:val="1"/>
      <w:smallCaps w:val="1"/>
      <w:color w:val="0f4761" w:themeColor="accent1" w:themeShade="0000BF"/>
      <w:spacing w:val="5"/>
    </w:rPr>
  </w:style>
  <w:style w:type="paragraph" w:styleId="ae">
    <w:name w:val="header"/>
    <w:basedOn w:val="a"/>
    <w:link w:val="af"/>
    <w:uiPriority w:val="99"/>
    <w:unhideWhenUsed w:val="1"/>
    <w:rsid w:val="00F01555"/>
    <w:pPr>
      <w:tabs>
        <w:tab w:val="center" w:pos="4153"/>
        <w:tab w:val="right" w:pos="8306"/>
      </w:tabs>
      <w:snapToGrid w:val="0"/>
    </w:pPr>
    <w:rPr>
      <w:sz w:val="20"/>
      <w:szCs w:val="20"/>
    </w:rPr>
  </w:style>
  <w:style w:type="character" w:styleId="af" w:customStyle="1">
    <w:name w:val="頁首 字元"/>
    <w:basedOn w:val="a0"/>
    <w:link w:val="ae"/>
    <w:uiPriority w:val="99"/>
    <w:rsid w:val="00F01555"/>
    <w:rPr>
      <w:sz w:val="20"/>
      <w:szCs w:val="20"/>
    </w:rPr>
  </w:style>
  <w:style w:type="paragraph" w:styleId="af0">
    <w:name w:val="footer"/>
    <w:basedOn w:val="a"/>
    <w:link w:val="af1"/>
    <w:uiPriority w:val="99"/>
    <w:unhideWhenUsed w:val="1"/>
    <w:rsid w:val="00F01555"/>
    <w:pPr>
      <w:tabs>
        <w:tab w:val="center" w:pos="4153"/>
        <w:tab w:val="right" w:pos="8306"/>
      </w:tabs>
      <w:snapToGrid w:val="0"/>
    </w:pPr>
    <w:rPr>
      <w:sz w:val="20"/>
      <w:szCs w:val="20"/>
    </w:rPr>
  </w:style>
  <w:style w:type="character" w:styleId="af1" w:customStyle="1">
    <w:name w:val="頁尾 字元"/>
    <w:basedOn w:val="a0"/>
    <w:link w:val="af0"/>
    <w:uiPriority w:val="99"/>
    <w:rsid w:val="00F01555"/>
    <w:rPr>
      <w:sz w:val="20"/>
      <w:szCs w:val="20"/>
    </w:rPr>
  </w:style>
  <w:style w:type="character" w:styleId="af2">
    <w:name w:val="Hyperlink"/>
    <w:basedOn w:val="a0"/>
    <w:uiPriority w:val="99"/>
    <w:unhideWhenUsed w:val="1"/>
    <w:rsid w:val="007006D0"/>
    <w:rPr>
      <w:color w:val="467886" w:themeColor="hyperlink"/>
      <w:u w:val="single"/>
    </w:rPr>
  </w:style>
  <w:style w:type="character" w:styleId="af3">
    <w:name w:val="Unresolved Mention"/>
    <w:basedOn w:val="a0"/>
    <w:uiPriority w:val="99"/>
    <w:semiHidden w:val="1"/>
    <w:unhideWhenUsed w:val="1"/>
    <w:rsid w:val="007006D0"/>
    <w:rPr>
      <w:color w:val="605e5c"/>
      <w:shd w:color="auto" w:fill="e1dfdd" w:val="clear"/>
    </w:rPr>
  </w:style>
  <w:style w:type="character" w:styleId="af4">
    <w:name w:val="FollowedHyperlink"/>
    <w:basedOn w:val="a0"/>
    <w:uiPriority w:val="99"/>
    <w:semiHidden w:val="1"/>
    <w:unhideWhenUsed w:val="1"/>
    <w:rsid w:val="00017857"/>
    <w:rPr>
      <w:color w:val="96607d" w:themeColor="followedHyperlink"/>
      <w:u w:val="single"/>
    </w:rPr>
  </w:style>
  <w:style w:type="table" w:styleId="af5">
    <w:name w:val="Table Grid"/>
    <w:basedOn w:val="a1"/>
    <w:uiPriority w:val="39"/>
    <w:rsid w:val="00F82C9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af6">
    <w:name w:val="No Spacing"/>
    <w:uiPriority w:val="1"/>
    <w:qFormat w:val="1"/>
    <w:rsid w:val="00C6449B"/>
    <w:pPr>
      <w:widowControl w:val="0"/>
      <w:spacing w:after="0" w:line="240" w:lineRule="auto"/>
    </w:pPr>
  </w:style>
  <w:style w:type="paragraph" w:styleId="Web">
    <w:name w:val="Normal (Web)"/>
    <w:basedOn w:val="a"/>
    <w:uiPriority w:val="99"/>
    <w:semiHidden w:val="1"/>
    <w:unhideWhenUsed w:val="1"/>
    <w:rsid w:val="00ED3CE5"/>
    <w:pPr>
      <w:widowControl w:val="1"/>
      <w:spacing w:after="100" w:afterAutospacing="1" w:before="100" w:beforeAutospacing="1" w:line="240" w:lineRule="auto"/>
    </w:pPr>
    <w:rPr>
      <w:rFonts w:ascii="Times New Roman" w:cs="Times New Roman" w:eastAsia="Times New Roman" w:hAnsi="Times New Roman"/>
      <w:kern w:val="0"/>
    </w:rPr>
  </w:style>
  <w:style w:type="character" w:styleId="af7">
    <w:name w:val="Strong"/>
    <w:basedOn w:val="a0"/>
    <w:uiPriority w:val="22"/>
    <w:qFormat w:val="1"/>
    <w:rsid w:val="00ED3CE5"/>
    <w:rPr>
      <w:b w:val="1"/>
      <w:bCs w:val="1"/>
    </w:rPr>
  </w:style>
  <w:style w:type="paragraph" w:styleId="Subtitle">
    <w:name w:val="Subtitle"/>
    <w:basedOn w:val="Normal"/>
    <w:next w:val="Normal"/>
    <w:pPr>
      <w:jc w:val="center"/>
    </w:pPr>
    <w:rPr>
      <w:rFonts w:ascii="Play" w:cs="Play" w:eastAsia="Play" w:hAnsi="Play"/>
      <w:color w:val="595959"/>
      <w:sz w:val="28"/>
      <w:szCs w:val="28"/>
    </w:rPr>
  </w:style>
  <w:style w:type="table" w:styleId="Table1">
    <w:basedOn w:val="TableNormal"/>
    <w:tblPr>
      <w:tblStyleRowBandSize w:val="1"/>
      <w:tblStyleColBandSize w:val="1"/>
      <w:tblCellMar>
        <w:top w:w="28.0" w:type="dxa"/>
        <w:left w:w="28.0" w:type="dxa"/>
        <w:bottom w:w="28.0" w:type="dxa"/>
        <w:right w:w="28.0" w:type="dxa"/>
      </w:tblCellMar>
    </w:tblPr>
  </w:style>
  <w:style w:type="table" w:styleId="Table2">
    <w:basedOn w:val="TableNormal"/>
    <w:tblPr>
      <w:tblStyleRowBandSize w:val="1"/>
      <w:tblStyleColBandSize w:val="1"/>
      <w:tblCellMar>
        <w:top w:w="28.0" w:type="dxa"/>
        <w:left w:w="28.0" w:type="dxa"/>
        <w:bottom w:w="28.0" w:type="dxa"/>
        <w:right w:w="28.0" w:type="dxa"/>
      </w:tblCellMar>
    </w:tblPr>
  </w:style>
  <w:style w:type="table" w:styleId="Table3">
    <w:basedOn w:val="TableNormal"/>
    <w:tblPr>
      <w:tblStyleRowBandSize w:val="1"/>
      <w:tblStyleColBandSize w:val="1"/>
      <w:tblCellMar>
        <w:top w:w="28.0" w:type="dxa"/>
        <w:left w:w="28.0" w:type="dxa"/>
        <w:bottom w:w="28.0" w:type="dxa"/>
        <w:right w:w="2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hyperlink" Target="https://www.cdc.gov.tw/Disease/SubIndex/wTInIZJSawB0PRRubP1unA" TargetMode="External"/><Relationship Id="rId21"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dc.gov.tw/Disease/SubIndex/uzjQodThOrXY_CSe5gP3Mg" TargetMode="External"/><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hyperlink" Target="https://www.cdc.gov/yellow-book/hcp/travel-associated-infections-diseases/leptospirosis.html" TargetMode="Externa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hyperlink" Target="https://doi.org/10.1038/s41579-020-0340-0" TargetMode="External"/><Relationship Id="rId7" Type="http://schemas.openxmlformats.org/officeDocument/2006/relationships/image" Target="media/image8.png"/><Relationship Id="rId8" Type="http://schemas.openxmlformats.org/officeDocument/2006/relationships/hyperlink" Target="https://www.cdc.gov.tw/Disease/SubIndex/j1rqZjBCeR9vtCRUHefN3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TC-regular.ttf"/><Relationship Id="rId4" Type="http://schemas.openxmlformats.org/officeDocument/2006/relationships/font" Target="fonts/NotoSansTC-bold.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自訂 6">
      <a:majorFont>
        <a:latin typeface="Aptos Display"/>
        <a:ea typeface="微軟正黑體"/>
        <a:cs typeface=""/>
      </a:majorFont>
      <a:minorFont>
        <a:latin typeface="Aptos"/>
        <a:ea typeface="微軟正黑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f0lly/Qf73YDE/NjZsW6nMyimw==">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2025-09-29T16:40:00Z</dcterms:created>
  <dc:creator>Wp chen</dc:creator>
</cp:coreProperties>
</file>